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5549E5" w14:textId="6B84E80E" w:rsidR="00B50927" w:rsidRPr="00BE7BD0" w:rsidRDefault="00B50927" w:rsidP="00B50927">
      <w:pPr>
        <w:pStyle w:val="CRCoverPage"/>
        <w:tabs>
          <w:tab w:val="right" w:pos="9639"/>
        </w:tabs>
        <w:rPr>
          <w:b/>
          <w:noProof/>
        </w:rPr>
      </w:pPr>
      <w:r>
        <w:rPr>
          <w:b/>
          <w:noProof/>
          <w:sz w:val="24"/>
        </w:rPr>
        <w:t>3GPP TSG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 w:rsidRPr="0043117A">
        <w:rPr>
          <w:rFonts w:eastAsia="MS Mincho" w:cs="Arial"/>
          <w:b/>
          <w:bCs/>
          <w:sz w:val="24"/>
          <w:szCs w:val="24"/>
          <w:lang w:eastAsia="ja-JP"/>
        </w:rPr>
        <w:t xml:space="preserve"> </w:t>
      </w:r>
      <w:r w:rsidRPr="000C3D4F">
        <w:rPr>
          <w:rFonts w:eastAsia="MS Mincho" w:cs="Arial"/>
          <w:b/>
          <w:bCs/>
          <w:sz w:val="24"/>
          <w:szCs w:val="24"/>
          <w:lang w:eastAsia="ja-JP"/>
        </w:rPr>
        <w:t>RAN WG1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#11</w:t>
      </w:r>
      <w:r w:rsidR="004C6667">
        <w:rPr>
          <w:b/>
          <w:noProof/>
          <w:sz w:val="24"/>
        </w:rPr>
        <w:t>6</w:t>
      </w:r>
      <w:r>
        <w:rPr>
          <w:b/>
          <w:noProof/>
          <w:sz w:val="24"/>
        </w:rPr>
        <w:t xml:space="preserve">                                                                     R1</w:t>
      </w:r>
      <w:r w:rsidRPr="00BE7BD0">
        <w:rPr>
          <w:b/>
          <w:noProof/>
          <w:sz w:val="24"/>
        </w:rPr>
        <w:t>-</w:t>
      </w:r>
      <w:r w:rsidRPr="00AF273F">
        <w:rPr>
          <w:rFonts w:ascii="Helvetica Neue" w:eastAsia="Times New Roman" w:hAnsi="Helvetica Neue"/>
          <w:b/>
          <w:bCs/>
          <w:color w:val="000000"/>
          <w:sz w:val="18"/>
          <w:szCs w:val="18"/>
          <w:lang w:val="en-US" w:eastAsia="zh-CN"/>
        </w:rPr>
        <w:t xml:space="preserve"> </w:t>
      </w:r>
      <w:r w:rsidR="0093096A" w:rsidRPr="0093096A">
        <w:rPr>
          <w:b/>
          <w:bCs/>
          <w:noProof/>
          <w:sz w:val="24"/>
          <w:lang w:val="en-US"/>
        </w:rPr>
        <w:t>2401009</w:t>
      </w:r>
      <w:r>
        <w:rPr>
          <w:b/>
          <w:i/>
          <w:noProof/>
          <w:sz w:val="28"/>
        </w:rPr>
        <w:tab/>
      </w:r>
    </w:p>
    <w:p w14:paraId="47E17498" w14:textId="77777777" w:rsidR="00E51F80" w:rsidRPr="00E51F80" w:rsidRDefault="00E51F80" w:rsidP="00E51F80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Cs w:val="22"/>
          <w:lang w:val="en-GB"/>
        </w:rPr>
      </w:pPr>
      <w:r w:rsidRPr="00E51F80">
        <w:rPr>
          <w:rFonts w:ascii="Arial" w:eastAsia="MS Mincho" w:hAnsi="Arial" w:cs="Arial"/>
          <w:b/>
          <w:bCs/>
          <w:szCs w:val="22"/>
          <w:lang w:val="en-GB"/>
        </w:rPr>
        <w:t>Athens, Greece, February 26</w:t>
      </w:r>
      <w:r w:rsidRPr="00E51F80">
        <w:rPr>
          <w:rFonts w:ascii="Arial" w:eastAsia="MS Mincho" w:hAnsi="Arial" w:cs="Arial" w:hint="eastAsia"/>
          <w:b/>
          <w:bCs/>
          <w:szCs w:val="22"/>
          <w:vertAlign w:val="superscript"/>
          <w:lang w:val="en-GB"/>
        </w:rPr>
        <w:t>th</w:t>
      </w:r>
      <w:r w:rsidRPr="00E51F80">
        <w:rPr>
          <w:rFonts w:ascii="Arial" w:eastAsia="MS Mincho" w:hAnsi="Arial" w:cs="Arial"/>
          <w:b/>
          <w:bCs/>
          <w:szCs w:val="22"/>
          <w:lang w:val="en-GB"/>
        </w:rPr>
        <w:t xml:space="preserve"> – March 1</w:t>
      </w:r>
      <w:r w:rsidRPr="00E51F80">
        <w:rPr>
          <w:rFonts w:ascii="Arial" w:eastAsia="MS Mincho" w:hAnsi="Arial" w:cs="Arial"/>
          <w:b/>
          <w:bCs/>
          <w:szCs w:val="22"/>
          <w:vertAlign w:val="superscript"/>
          <w:lang w:val="en-GB"/>
        </w:rPr>
        <w:t>st</w:t>
      </w:r>
      <w:r w:rsidRPr="00E51F80">
        <w:rPr>
          <w:rFonts w:ascii="Arial" w:eastAsia="MS Mincho" w:hAnsi="Arial" w:cs="Arial"/>
          <w:b/>
          <w:bCs/>
          <w:szCs w:val="22"/>
          <w:lang w:val="en-GB"/>
        </w:rPr>
        <w:t>, 2024</w:t>
      </w:r>
    </w:p>
    <w:p w14:paraId="243EF8E8" w14:textId="77777777" w:rsidR="00945554" w:rsidRPr="00BE7BD0" w:rsidRDefault="00945554" w:rsidP="00945554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eastAsia="ja-JP"/>
        </w:rPr>
      </w:pPr>
    </w:p>
    <w:p w14:paraId="1EDF99E0" w14:textId="0FF20EBD" w:rsidR="00945554" w:rsidRPr="00315C6E" w:rsidRDefault="00945554" w:rsidP="00945554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Agenda Item:</w:t>
      </w:r>
      <w:r w:rsidRPr="00315C6E">
        <w:rPr>
          <w:sz w:val="22"/>
          <w:szCs w:val="22"/>
        </w:rPr>
        <w:tab/>
      </w:r>
      <w:r w:rsidR="00652261">
        <w:rPr>
          <w:sz w:val="22"/>
          <w:szCs w:val="22"/>
        </w:rPr>
        <w:t>9.2.3</w:t>
      </w:r>
    </w:p>
    <w:p w14:paraId="16F5C7EC" w14:textId="77777777" w:rsidR="00B23EB7" w:rsidRPr="00315C6E" w:rsidRDefault="00B23EB7" w:rsidP="00B23EB7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Source:</w:t>
      </w:r>
      <w:r w:rsidRPr="00315C6E">
        <w:rPr>
          <w:sz w:val="22"/>
          <w:szCs w:val="22"/>
        </w:rPr>
        <w:tab/>
        <w:t>Apple</w:t>
      </w:r>
      <w:r>
        <w:rPr>
          <w:sz w:val="22"/>
          <w:szCs w:val="22"/>
        </w:rPr>
        <w:t xml:space="preserve"> Inc.</w:t>
      </w:r>
    </w:p>
    <w:p w14:paraId="6E036978" w14:textId="45CDB833" w:rsidR="00B23EB7" w:rsidRDefault="00B23EB7" w:rsidP="00B23EB7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Title:</w:t>
      </w:r>
      <w:r w:rsidRPr="00315C6E">
        <w:rPr>
          <w:sz w:val="22"/>
          <w:szCs w:val="22"/>
        </w:rPr>
        <w:tab/>
      </w:r>
      <w:r w:rsidR="0076075D" w:rsidRPr="0076075D">
        <w:rPr>
          <w:sz w:val="22"/>
          <w:szCs w:val="22"/>
        </w:rPr>
        <w:t xml:space="preserve">Views on R19 3Tx </w:t>
      </w:r>
      <w:proofErr w:type="gramStart"/>
      <w:r w:rsidR="0076075D" w:rsidRPr="0076075D">
        <w:rPr>
          <w:sz w:val="22"/>
          <w:szCs w:val="22"/>
        </w:rPr>
        <w:t>codebook based</w:t>
      </w:r>
      <w:proofErr w:type="gramEnd"/>
      <w:r w:rsidR="0076075D" w:rsidRPr="0076075D">
        <w:rPr>
          <w:sz w:val="22"/>
          <w:szCs w:val="22"/>
        </w:rPr>
        <w:t xml:space="preserve"> transmission</w:t>
      </w:r>
    </w:p>
    <w:p w14:paraId="13F21E67" w14:textId="77777777" w:rsidR="00B23EB7" w:rsidRPr="00315C6E" w:rsidRDefault="00B23EB7" w:rsidP="00B23EB7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Discussion/</w:t>
      </w:r>
      <w:r w:rsidRPr="00315C6E">
        <w:rPr>
          <w:sz w:val="22"/>
          <w:szCs w:val="22"/>
        </w:rPr>
        <w:t>Decision</w:t>
      </w:r>
    </w:p>
    <w:p w14:paraId="0BD0ADA2" w14:textId="1098052A" w:rsidR="003105DC" w:rsidRPr="00634AF5" w:rsidRDefault="00B23EB7" w:rsidP="00634AF5">
      <w:pPr>
        <w:pStyle w:val="Heading1"/>
      </w:pPr>
      <w:r w:rsidRPr="00315C6E">
        <w:t>Introduction</w:t>
      </w:r>
    </w:p>
    <w:p w14:paraId="635938D6" w14:textId="01C1E572" w:rsidR="005400CC" w:rsidRDefault="002900FA" w:rsidP="008D5DCF">
      <w:pPr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In R</w:t>
      </w:r>
      <w:r w:rsidR="0009427D">
        <w:rPr>
          <w:sz w:val="20"/>
          <w:szCs w:val="20"/>
          <w:lang w:val="en-GB"/>
        </w:rPr>
        <w:t>AN</w:t>
      </w:r>
      <w:r w:rsidR="008D5DCF">
        <w:rPr>
          <w:sz w:val="20"/>
          <w:szCs w:val="20"/>
          <w:lang w:val="en-GB"/>
        </w:rPr>
        <w:t>#102</w:t>
      </w:r>
      <w:r w:rsidR="004C6667">
        <w:rPr>
          <w:sz w:val="20"/>
          <w:szCs w:val="20"/>
          <w:lang w:val="en-GB"/>
        </w:rPr>
        <w:t xml:space="preserve">, </w:t>
      </w:r>
      <w:r w:rsidR="008D5DCF">
        <w:rPr>
          <w:sz w:val="20"/>
          <w:szCs w:val="20"/>
          <w:lang w:val="en-GB"/>
        </w:rPr>
        <w:t xml:space="preserve">a new work item was endorsed in </w:t>
      </w:r>
      <w:r w:rsidR="008D5DCF" w:rsidRPr="008D5DCF">
        <w:rPr>
          <w:bCs/>
          <w:sz w:val="20"/>
          <w:szCs w:val="20"/>
          <w:lang w:val="en-GB"/>
        </w:rPr>
        <w:t>RP-234007</w:t>
      </w:r>
      <w:r w:rsidR="008D5DCF">
        <w:rPr>
          <w:sz w:val="20"/>
          <w:szCs w:val="20"/>
          <w:lang w:val="en-GB"/>
        </w:rPr>
        <w:t>,</w:t>
      </w:r>
      <w:r w:rsidR="008D5DCF" w:rsidRPr="008D5DCF">
        <w:rPr>
          <w:sz w:val="20"/>
          <w:szCs w:val="20"/>
          <w:lang w:val="en-GB"/>
        </w:rPr>
        <w:t xml:space="preserve"> </w:t>
      </w:r>
      <w:r w:rsidR="008D5DCF">
        <w:rPr>
          <w:sz w:val="20"/>
          <w:szCs w:val="20"/>
          <w:lang w:val="en-GB"/>
        </w:rPr>
        <w:t xml:space="preserve">to specify </w:t>
      </w:r>
      <w:r w:rsidR="008D5DCF" w:rsidRPr="008D5DCF">
        <w:rPr>
          <w:bCs/>
          <w:sz w:val="20"/>
          <w:szCs w:val="20"/>
          <w:lang w:val="en-GB"/>
        </w:rPr>
        <w:t>NR MIMO Phase 5</w:t>
      </w:r>
      <w:r w:rsidR="008D5DCF">
        <w:rPr>
          <w:bCs/>
          <w:sz w:val="20"/>
          <w:szCs w:val="20"/>
          <w:lang w:val="en-GB"/>
        </w:rPr>
        <w:t xml:space="preserve"> in </w:t>
      </w:r>
      <w:r w:rsidR="008D5DCF">
        <w:rPr>
          <w:sz w:val="20"/>
          <w:szCs w:val="20"/>
          <w:lang w:val="en-GB"/>
        </w:rPr>
        <w:t>Rel-19</w:t>
      </w:r>
      <w:r w:rsidR="008D5DCF" w:rsidRPr="00AE28BA">
        <w:rPr>
          <w:bCs/>
          <w:sz w:val="20"/>
          <w:szCs w:val="20"/>
          <w:lang w:val="en-GB"/>
        </w:rPr>
        <w:t>, where one of the objectives is</w:t>
      </w:r>
      <w:r w:rsidR="00AE28BA" w:rsidRPr="00AE28BA">
        <w:rPr>
          <w:bCs/>
          <w:sz w:val="20"/>
          <w:szCs w:val="20"/>
          <w:lang w:val="en-GB"/>
        </w:rPr>
        <w:t xml:space="preserve"> related to a 3Tx UE as follows</w:t>
      </w:r>
      <w:r w:rsidR="00AE28BA">
        <w:rPr>
          <w:bCs/>
          <w:sz w:val="20"/>
          <w:szCs w:val="20"/>
          <w:lang w:val="en-GB"/>
        </w:rPr>
        <w:t>:</w:t>
      </w:r>
      <w:r w:rsidR="008D5DCF">
        <w:rPr>
          <w:b/>
          <w:sz w:val="20"/>
          <w:szCs w:val="20"/>
          <w:lang w:val="en-GB"/>
        </w:rPr>
        <w:t xml:space="preserve"> </w:t>
      </w:r>
    </w:p>
    <w:p w14:paraId="25A3ABA5" w14:textId="77777777" w:rsidR="008D5DCF" w:rsidRPr="008D5DCF" w:rsidRDefault="008D5DCF" w:rsidP="008D5DCF">
      <w:pPr>
        <w:numPr>
          <w:ilvl w:val="0"/>
          <w:numId w:val="55"/>
        </w:numPr>
        <w:snapToGrid w:val="0"/>
        <w:rPr>
          <w:sz w:val="20"/>
          <w:szCs w:val="20"/>
          <w:lang w:eastAsia="en-US"/>
        </w:rPr>
      </w:pPr>
      <w:r w:rsidRPr="008D5DCF">
        <w:rPr>
          <w:sz w:val="20"/>
          <w:szCs w:val="20"/>
          <w:lang w:eastAsia="en-US"/>
        </w:rPr>
        <w:t xml:space="preserve">Specify non-coherent UL codebook to facilitate 3-antenna-port codebook-based transmissions, without enhancement on UL full power transmission and without enhancement on SRS </w:t>
      </w:r>
      <w:proofErr w:type="gramStart"/>
      <w:r w:rsidRPr="008D5DCF">
        <w:rPr>
          <w:sz w:val="20"/>
          <w:szCs w:val="20"/>
          <w:lang w:eastAsia="en-US"/>
        </w:rPr>
        <w:t>resource</w:t>
      </w:r>
      <w:proofErr w:type="gramEnd"/>
    </w:p>
    <w:p w14:paraId="12FC951D" w14:textId="77777777" w:rsidR="008D5DCF" w:rsidRPr="008D5DCF" w:rsidRDefault="008D5DCF" w:rsidP="008D5DCF">
      <w:pPr>
        <w:snapToGrid w:val="0"/>
        <w:ind w:firstLine="720"/>
        <w:rPr>
          <w:sz w:val="20"/>
          <w:szCs w:val="20"/>
          <w:lang w:eastAsia="en-US"/>
        </w:rPr>
      </w:pPr>
      <w:r w:rsidRPr="008D5DCF">
        <w:rPr>
          <w:sz w:val="20"/>
          <w:szCs w:val="20"/>
          <w:lang w:eastAsia="en-US"/>
        </w:rPr>
        <w:t>Note: UL full power transmission mode 1 and 2 are not supported.</w:t>
      </w:r>
    </w:p>
    <w:p w14:paraId="50E7B009" w14:textId="77777777" w:rsidR="005400CC" w:rsidRPr="005400CC" w:rsidRDefault="005400CC" w:rsidP="005400CC">
      <w:pPr>
        <w:rPr>
          <w:b/>
          <w:bCs/>
          <w:sz w:val="20"/>
          <w:szCs w:val="20"/>
        </w:rPr>
      </w:pPr>
    </w:p>
    <w:p w14:paraId="19C097A9" w14:textId="0AEFD0EB" w:rsidR="009F04BB" w:rsidRDefault="00AE28BA" w:rsidP="009427D6">
      <w:pPr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I</w:t>
      </w:r>
      <w:r w:rsidR="00C75486">
        <w:rPr>
          <w:sz w:val="20"/>
          <w:szCs w:val="20"/>
          <w:lang w:val="en-GB"/>
        </w:rPr>
        <w:t xml:space="preserve">n this contribution, we share our views on </w:t>
      </w:r>
      <w:r>
        <w:rPr>
          <w:sz w:val="20"/>
          <w:szCs w:val="20"/>
          <w:lang w:val="en-GB"/>
        </w:rPr>
        <w:t xml:space="preserve">required specifications for 3Tx </w:t>
      </w:r>
      <w:r w:rsidR="008D7F1B">
        <w:rPr>
          <w:sz w:val="20"/>
          <w:szCs w:val="20"/>
          <w:lang w:val="en-GB"/>
        </w:rPr>
        <w:t>codebook-based</w:t>
      </w:r>
      <w:r>
        <w:rPr>
          <w:sz w:val="20"/>
          <w:szCs w:val="20"/>
          <w:lang w:val="en-GB"/>
        </w:rPr>
        <w:t xml:space="preserve"> UL transmission</w:t>
      </w:r>
      <w:r w:rsidR="00C75486">
        <w:rPr>
          <w:sz w:val="20"/>
          <w:szCs w:val="20"/>
          <w:lang w:val="en-GB"/>
        </w:rPr>
        <w:t>.</w:t>
      </w:r>
      <w:r w:rsidR="009F04BB">
        <w:rPr>
          <w:sz w:val="20"/>
          <w:szCs w:val="20"/>
          <w:lang w:val="en-GB"/>
        </w:rPr>
        <w:t xml:space="preserve">  </w:t>
      </w:r>
    </w:p>
    <w:p w14:paraId="65A3E868" w14:textId="77777777" w:rsidR="008D7F1B" w:rsidRPr="00500DE7" w:rsidRDefault="008D7F1B" w:rsidP="009427D6">
      <w:pPr>
        <w:jc w:val="both"/>
        <w:rPr>
          <w:sz w:val="20"/>
          <w:szCs w:val="20"/>
          <w:lang w:val="en-GB"/>
        </w:rPr>
      </w:pPr>
    </w:p>
    <w:p w14:paraId="120C9731" w14:textId="45790702" w:rsidR="00935457" w:rsidRDefault="00935457" w:rsidP="00C273F2">
      <w:pPr>
        <w:pStyle w:val="Heading1"/>
      </w:pPr>
      <w:r>
        <w:t>R</w:t>
      </w:r>
      <w:r w:rsidRPr="00935457">
        <w:t>equirements for 3Tx UL Transmission</w:t>
      </w:r>
    </w:p>
    <w:p w14:paraId="5A0F1CE1" w14:textId="4F386BC5" w:rsidR="00C273F2" w:rsidRDefault="009779CA" w:rsidP="00935457">
      <w:pPr>
        <w:pStyle w:val="Heading2"/>
      </w:pPr>
      <w:r w:rsidRPr="009779CA">
        <w:t xml:space="preserve">Specifications to CB based </w:t>
      </w:r>
      <w:proofErr w:type="gramStart"/>
      <w:r w:rsidRPr="009779CA">
        <w:t>SRS</w:t>
      </w:r>
      <w:proofErr w:type="gramEnd"/>
      <w:r w:rsidRPr="009779CA">
        <w:t xml:space="preserve"> </w:t>
      </w:r>
    </w:p>
    <w:p w14:paraId="202C971F" w14:textId="77777777" w:rsidR="009779CA" w:rsidRDefault="009779CA" w:rsidP="009779CA">
      <w:pPr>
        <w:jc w:val="both"/>
        <w:rPr>
          <w:sz w:val="20"/>
          <w:szCs w:val="20"/>
        </w:rPr>
      </w:pPr>
      <w:r w:rsidRPr="009779CA">
        <w:rPr>
          <w:sz w:val="20"/>
          <w:szCs w:val="20"/>
        </w:rPr>
        <w:t>In current specification</w:t>
      </w:r>
      <w:r>
        <w:rPr>
          <w:sz w:val="20"/>
          <w:szCs w:val="20"/>
        </w:rPr>
        <w:t xml:space="preserve">, </w:t>
      </w:r>
      <w:r w:rsidRPr="009779CA">
        <w:rPr>
          <w:sz w:val="20"/>
          <w:szCs w:val="20"/>
        </w:rPr>
        <w:t>UE splits SRS power equally across the configured antenna ports</w:t>
      </w:r>
      <w:r>
        <w:rPr>
          <w:sz w:val="20"/>
          <w:szCs w:val="20"/>
        </w:rPr>
        <w:t xml:space="preserve"> (38.213, 7.3):</w:t>
      </w:r>
    </w:p>
    <w:tbl>
      <w:tblPr>
        <w:tblStyle w:val="TableGrid"/>
        <w:tblpPr w:leftFromText="180" w:rightFromText="180" w:vertAnchor="text" w:horzAnchor="margin" w:tblpY="128"/>
        <w:tblW w:w="9288" w:type="dxa"/>
        <w:tblLayout w:type="fixed"/>
        <w:tblLook w:val="04A0" w:firstRow="1" w:lastRow="0" w:firstColumn="1" w:lastColumn="0" w:noHBand="0" w:noVBand="1"/>
      </w:tblPr>
      <w:tblGrid>
        <w:gridCol w:w="9288"/>
      </w:tblGrid>
      <w:tr w:rsidR="009779CA" w14:paraId="3183DFF7" w14:textId="77777777" w:rsidTr="004E2662">
        <w:tc>
          <w:tcPr>
            <w:tcW w:w="9288" w:type="dxa"/>
          </w:tcPr>
          <w:p w14:paraId="2100FBDD" w14:textId="77777777" w:rsidR="009779CA" w:rsidRPr="009779CA" w:rsidRDefault="009779CA" w:rsidP="009779CA">
            <w:pPr>
              <w:rPr>
                <w:sz w:val="20"/>
                <w:szCs w:val="20"/>
              </w:rPr>
            </w:pPr>
            <w:r w:rsidRPr="009779CA">
              <w:rPr>
                <w:sz w:val="20"/>
                <w:szCs w:val="20"/>
              </w:rPr>
              <w:t xml:space="preserve">For SRS, </w:t>
            </w:r>
          </w:p>
          <w:p w14:paraId="3DCB100C" w14:textId="77777777" w:rsidR="009779CA" w:rsidRPr="009779CA" w:rsidRDefault="009779CA" w:rsidP="009779CA">
            <w:pPr>
              <w:pStyle w:val="B1"/>
            </w:pPr>
            <w:r w:rsidRPr="009779CA">
              <w:t>-</w:t>
            </w:r>
            <w:r w:rsidRPr="009779CA">
              <w:tab/>
            </w:r>
            <w:r w:rsidRPr="009779CA">
              <w:rPr>
                <w:lang w:eastAsia="ko-KR"/>
              </w:rPr>
              <w:t xml:space="preserve">if a UE is provided </w:t>
            </w:r>
            <w:r w:rsidRPr="009779CA">
              <w:rPr>
                <w:i/>
                <w:iCs/>
                <w:lang w:eastAsia="ko-KR"/>
              </w:rPr>
              <w:t>tdm</w:t>
            </w:r>
            <w:r w:rsidRPr="009779CA">
              <w:rPr>
                <w:i/>
                <w:lang w:eastAsia="ko-KR"/>
              </w:rPr>
              <w:t xml:space="preserve"> </w:t>
            </w:r>
            <w:r w:rsidRPr="009779CA">
              <w:rPr>
                <w:lang w:eastAsia="ko-KR"/>
              </w:rPr>
              <w:t xml:space="preserve">for an SRS resource with 8 ports in an SRS resource set with usage 'codebook' or 'antennaSwitching', the UE </w:t>
            </w:r>
            <w:r w:rsidRPr="009779CA">
              <w:rPr>
                <w:lang w:eastAsia="zh-CN"/>
              </w:rPr>
              <w:t xml:space="preserve">splits a linear value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acc>
                    <m:accPr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</m:acc>
                </m:e>
                <m:sub>
                  <m:r>
                    <m:rPr>
                      <m:nor/>
                    </m:rPr>
                    <w:rPr>
                      <w:iCs/>
                    </w:rPr>
                    <m:t>SRS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c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(</m:t>
              </m:r>
              <m:r>
                <w:rPr>
                  <w:rFonts w:ascii="Cambria Math" w:hAnsi="Cambria Math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</w:rPr>
                    <m:t>s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,</m:t>
              </m:r>
              <m:r>
                <w:rPr>
                  <w:rFonts w:ascii="Cambria Math" w:hAnsi="Cambria Math"/>
                </w:rPr>
                <m:t>l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)</m:t>
              </m:r>
            </m:oMath>
            <w:r w:rsidRPr="009779CA">
              <w:t xml:space="preserve"> </w:t>
            </w:r>
            <w:r w:rsidRPr="009779CA">
              <w:rPr>
                <w:lang w:eastAsia="zh-CN"/>
              </w:rPr>
              <w:t>of the transmit power</w:t>
            </w:r>
            <w:r w:rsidRPr="009779CA"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iCs/>
                    </w:rPr>
                    <m:t>SRS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c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(</m:t>
              </m:r>
              <m:r>
                <w:rPr>
                  <w:rFonts w:ascii="Cambria Math" w:hAnsi="Cambria Math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</w:rPr>
                    <m:t>s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,</m:t>
              </m:r>
              <m:r>
                <w:rPr>
                  <w:rFonts w:ascii="Cambria Math" w:hAnsi="Cambria Math"/>
                </w:rPr>
                <m:t>l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)</m:t>
              </m:r>
            </m:oMath>
            <w:r w:rsidRPr="009779CA">
              <w:rPr>
                <w:iCs/>
              </w:rPr>
              <w:t xml:space="preserve"> </w:t>
            </w:r>
            <w:r w:rsidRPr="009779CA">
              <w:rPr>
                <w:lang w:eastAsia="zh-CN"/>
              </w:rPr>
              <w:t xml:space="preserve">on active </w:t>
            </w:r>
            <w:r w:rsidRPr="009779CA">
              <w:rPr>
                <w:lang w:val="en-US"/>
              </w:rPr>
              <w:t xml:space="preserve">UL BWP </w:t>
            </w:r>
            <m:oMath>
              <m:r>
                <w:rPr>
                  <w:rFonts w:ascii="Cambria Math" w:hAnsi="Cambria Math"/>
                </w:rPr>
                <m:t>b</m:t>
              </m:r>
            </m:oMath>
            <w:r w:rsidRPr="009779CA">
              <w:rPr>
                <w:iCs/>
                <w:lang w:val="en-US"/>
              </w:rPr>
              <w:t xml:space="preserve"> </w:t>
            </w:r>
            <w:r w:rsidRPr="009779CA">
              <w:rPr>
                <w:lang w:val="en-US"/>
              </w:rPr>
              <w:t xml:space="preserve">of carrier </w:t>
            </w:r>
            <m:oMath>
              <m:r>
                <w:rPr>
                  <w:rFonts w:ascii="Cambria Math" w:hAnsi="Cambria Math"/>
                  <w:lang w:val="en-US"/>
                </w:rPr>
                <m:t>f</m:t>
              </m:r>
            </m:oMath>
            <w:r w:rsidRPr="009779CA">
              <w:rPr>
                <w:iCs/>
                <w:lang w:val="en-US"/>
              </w:rPr>
              <w:t xml:space="preserve"> </w:t>
            </w:r>
            <w:r w:rsidRPr="009779CA">
              <w:t xml:space="preserve">of serving cell </w:t>
            </w:r>
            <m:oMath>
              <m:r>
                <w:rPr>
                  <w:rFonts w:ascii="Cambria Math" w:hAnsi="Cambria Math"/>
                </w:rPr>
                <m:t>c</m:t>
              </m:r>
            </m:oMath>
            <w:r w:rsidRPr="009779CA">
              <w:t xml:space="preserve"> </w:t>
            </w:r>
            <w:r w:rsidRPr="009779CA">
              <w:rPr>
                <w:lang w:eastAsia="zh-CN"/>
              </w:rPr>
              <w:t>equally across the configured antenna ports on each symbol for SRS transmission</w:t>
            </w:r>
            <w:r w:rsidRPr="009779CA">
              <w:rPr>
                <w:lang w:eastAsia="ko-KR"/>
              </w:rPr>
              <w:t>.</w:t>
            </w:r>
          </w:p>
          <w:p w14:paraId="32337021" w14:textId="77777777" w:rsidR="009779CA" w:rsidRPr="009779CA" w:rsidRDefault="009779CA" w:rsidP="009779CA">
            <w:pPr>
              <w:pStyle w:val="B1"/>
            </w:pPr>
            <w:r w:rsidRPr="009779CA">
              <w:t>-</w:t>
            </w:r>
            <w:r w:rsidRPr="009779CA">
              <w:tab/>
            </w:r>
            <w:r w:rsidRPr="009779CA">
              <w:rPr>
                <w:lang w:val="en-US" w:eastAsia="ko-KR"/>
              </w:rPr>
              <w:t xml:space="preserve">else, </w:t>
            </w:r>
            <w:r w:rsidRPr="009779CA">
              <w:rPr>
                <w:lang w:eastAsia="zh-CN"/>
              </w:rPr>
              <w:t xml:space="preserve">a </w:t>
            </w:r>
            <w:r w:rsidRPr="009779CA">
              <w:rPr>
                <w:highlight w:val="yellow"/>
                <w:lang w:eastAsia="zh-CN"/>
              </w:rPr>
              <w:t xml:space="preserve">UE splits a linear value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  <w:highlight w:val="yellow"/>
                    </w:rPr>
                  </m:ctrlPr>
                </m:sSubPr>
                <m:e>
                  <m:acc>
                    <m:accPr>
                      <m:ctrlPr>
                        <w:rPr>
                          <w:rFonts w:ascii="Cambria Math" w:hAnsi="Cambria Math"/>
                          <w:i/>
                          <w:highlight w:val="yellow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highlight w:val="yellow"/>
                        </w:rPr>
                        <m:t>P</m:t>
                      </m:r>
                    </m:e>
                  </m:acc>
                </m:e>
                <m:sub>
                  <m:r>
                    <m:rPr>
                      <m:nor/>
                    </m:rPr>
                    <w:rPr>
                      <w:iCs/>
                      <w:highlight w:val="yellow"/>
                    </w:rPr>
                    <m:t>SRS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highlight w:val="yellow"/>
                    </w:rPr>
                    <m:t>,</m:t>
                  </m:r>
                  <m:r>
                    <w:rPr>
                      <w:rFonts w:ascii="Cambria Math" w:hAnsi="Cambria Math"/>
                      <w:highlight w:val="yellow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highlight w:val="yellow"/>
                    </w:rPr>
                    <m:t>,</m:t>
                  </m:r>
                  <m:r>
                    <w:rPr>
                      <w:rFonts w:ascii="Cambria Math" w:hAnsi="Cambria Math"/>
                      <w:highlight w:val="yellow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highlight w:val="yellow"/>
                    </w:rPr>
                    <m:t>,</m:t>
                  </m:r>
                  <m:r>
                    <w:rPr>
                      <w:rFonts w:ascii="Cambria Math" w:hAnsi="Cambria Math"/>
                      <w:highlight w:val="yellow"/>
                    </w:rPr>
                    <m:t>c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highlight w:val="yellow"/>
                </w:rPr>
                <m:t>(</m:t>
              </m:r>
              <m:r>
                <w:rPr>
                  <w:rFonts w:ascii="Cambria Math" w:hAnsi="Cambria Math"/>
                  <w:highlight w:val="yellow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  <w:highlight w:val="yellow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Cs/>
                      <w:highlight w:val="yellow"/>
                    </w:rPr>
                  </m:ctrlPr>
                </m:sSubPr>
                <m:e>
                  <m:r>
                    <w:rPr>
                      <w:rFonts w:ascii="Cambria Math" w:hAnsi="Cambria Math"/>
                      <w:highlight w:val="yellow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highlight w:val="yellow"/>
                    </w:rPr>
                    <m:t>s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highlight w:val="yellow"/>
                </w:rPr>
                <m:t>,</m:t>
              </m:r>
              <m:r>
                <w:rPr>
                  <w:rFonts w:ascii="Cambria Math" w:hAnsi="Cambria Math"/>
                  <w:highlight w:val="yellow"/>
                </w:rPr>
                <m:t>l</m:t>
              </m:r>
              <m:r>
                <m:rPr>
                  <m:sty m:val="p"/>
                </m:rPr>
                <w:rPr>
                  <w:rFonts w:ascii="Cambria Math" w:hAnsi="Cambria Math"/>
                  <w:highlight w:val="yellow"/>
                </w:rPr>
                <m:t>)</m:t>
              </m:r>
            </m:oMath>
            <w:r w:rsidRPr="009779CA">
              <w:rPr>
                <w:highlight w:val="yellow"/>
              </w:rPr>
              <w:t xml:space="preserve"> </w:t>
            </w:r>
            <w:r w:rsidRPr="009779CA">
              <w:rPr>
                <w:highlight w:val="yellow"/>
                <w:lang w:eastAsia="zh-CN"/>
              </w:rPr>
              <w:t>of the transmit power</w:t>
            </w:r>
            <w:r w:rsidRPr="009779CA">
              <w:rPr>
                <w:highlight w:val="yellow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  <w:highlight w:val="yellow"/>
                    </w:rPr>
                  </m:ctrlPr>
                </m:sSubPr>
                <m:e>
                  <m:r>
                    <w:rPr>
                      <w:rFonts w:ascii="Cambria Math" w:hAnsi="Cambria Math"/>
                      <w:highlight w:val="yellow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iCs/>
                      <w:highlight w:val="yellow"/>
                    </w:rPr>
                    <m:t>SRS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highlight w:val="yellow"/>
                    </w:rPr>
                    <m:t>,</m:t>
                  </m:r>
                  <m:r>
                    <w:rPr>
                      <w:rFonts w:ascii="Cambria Math" w:hAnsi="Cambria Math"/>
                      <w:highlight w:val="yellow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highlight w:val="yellow"/>
                    </w:rPr>
                    <m:t>,</m:t>
                  </m:r>
                  <m:r>
                    <w:rPr>
                      <w:rFonts w:ascii="Cambria Math" w:hAnsi="Cambria Math"/>
                      <w:highlight w:val="yellow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highlight w:val="yellow"/>
                    </w:rPr>
                    <m:t>,</m:t>
                  </m:r>
                  <m:r>
                    <w:rPr>
                      <w:rFonts w:ascii="Cambria Math" w:hAnsi="Cambria Math"/>
                      <w:highlight w:val="yellow"/>
                    </w:rPr>
                    <m:t>c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highlight w:val="yellow"/>
                </w:rPr>
                <m:t>(</m:t>
              </m:r>
              <m:r>
                <w:rPr>
                  <w:rFonts w:ascii="Cambria Math" w:hAnsi="Cambria Math"/>
                  <w:highlight w:val="yellow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  <w:highlight w:val="yellow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Cs/>
                      <w:highlight w:val="yellow"/>
                    </w:rPr>
                  </m:ctrlPr>
                </m:sSubPr>
                <m:e>
                  <m:r>
                    <w:rPr>
                      <w:rFonts w:ascii="Cambria Math" w:hAnsi="Cambria Math"/>
                      <w:highlight w:val="yellow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highlight w:val="yellow"/>
                    </w:rPr>
                    <m:t>s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highlight w:val="yellow"/>
                </w:rPr>
                <m:t>,</m:t>
              </m:r>
              <m:r>
                <w:rPr>
                  <w:rFonts w:ascii="Cambria Math" w:hAnsi="Cambria Math"/>
                  <w:highlight w:val="yellow"/>
                </w:rPr>
                <m:t>l</m:t>
              </m:r>
              <m:r>
                <m:rPr>
                  <m:sty m:val="p"/>
                </m:rPr>
                <w:rPr>
                  <w:rFonts w:ascii="Cambria Math" w:hAnsi="Cambria Math"/>
                  <w:highlight w:val="yellow"/>
                </w:rPr>
                <m:t>)</m:t>
              </m:r>
            </m:oMath>
            <w:r w:rsidRPr="009779CA">
              <w:rPr>
                <w:iCs/>
                <w:highlight w:val="yellow"/>
              </w:rPr>
              <w:t xml:space="preserve"> </w:t>
            </w:r>
            <w:r w:rsidRPr="009779CA">
              <w:rPr>
                <w:highlight w:val="yellow"/>
                <w:lang w:eastAsia="zh-CN"/>
              </w:rPr>
              <w:t xml:space="preserve">on active </w:t>
            </w:r>
            <w:r w:rsidRPr="009779CA">
              <w:rPr>
                <w:highlight w:val="yellow"/>
                <w:lang w:val="en-US"/>
              </w:rPr>
              <w:t xml:space="preserve">UL BWP </w:t>
            </w:r>
            <m:oMath>
              <m:r>
                <w:rPr>
                  <w:rFonts w:ascii="Cambria Math" w:hAnsi="Cambria Math"/>
                  <w:highlight w:val="yellow"/>
                </w:rPr>
                <m:t>b</m:t>
              </m:r>
            </m:oMath>
            <w:r w:rsidRPr="009779CA">
              <w:rPr>
                <w:iCs/>
                <w:highlight w:val="yellow"/>
                <w:lang w:val="en-US"/>
              </w:rPr>
              <w:t xml:space="preserve"> </w:t>
            </w:r>
            <w:r w:rsidRPr="009779CA">
              <w:rPr>
                <w:highlight w:val="yellow"/>
                <w:lang w:val="en-US"/>
              </w:rPr>
              <w:t xml:space="preserve">of carrier </w:t>
            </w:r>
            <m:oMath>
              <m:r>
                <w:rPr>
                  <w:rFonts w:ascii="Cambria Math" w:hAnsi="Cambria Math"/>
                  <w:highlight w:val="yellow"/>
                  <w:lang w:val="en-US"/>
                </w:rPr>
                <m:t>f</m:t>
              </m:r>
            </m:oMath>
            <w:r w:rsidRPr="009779CA">
              <w:rPr>
                <w:iCs/>
                <w:highlight w:val="yellow"/>
                <w:lang w:val="en-US"/>
              </w:rPr>
              <w:t xml:space="preserve"> </w:t>
            </w:r>
            <w:r w:rsidRPr="009779CA">
              <w:rPr>
                <w:highlight w:val="yellow"/>
              </w:rPr>
              <w:t xml:space="preserve">of serving cell </w:t>
            </w:r>
            <m:oMath>
              <m:r>
                <w:rPr>
                  <w:rFonts w:ascii="Cambria Math" w:hAnsi="Cambria Math"/>
                  <w:highlight w:val="yellow"/>
                </w:rPr>
                <m:t>c</m:t>
              </m:r>
            </m:oMath>
            <w:r w:rsidRPr="009779CA">
              <w:rPr>
                <w:highlight w:val="yellow"/>
              </w:rPr>
              <w:t xml:space="preserve"> </w:t>
            </w:r>
            <w:r w:rsidRPr="009779CA">
              <w:rPr>
                <w:highlight w:val="yellow"/>
                <w:lang w:eastAsia="zh-CN"/>
              </w:rPr>
              <w:t>equally across the configured antenna ports for SRS</w:t>
            </w:r>
            <w:r w:rsidRPr="009779CA">
              <w:rPr>
                <w:highlight w:val="yellow"/>
              </w:rPr>
              <w:t>.</w:t>
            </w:r>
            <w:r w:rsidRPr="009779CA">
              <w:t xml:space="preserve"> </w:t>
            </w:r>
          </w:p>
          <w:p w14:paraId="051FD6E6" w14:textId="77777777" w:rsidR="009779CA" w:rsidRDefault="009779CA" w:rsidP="004E2662">
            <w:pPr>
              <w:jc w:val="both"/>
              <w:rPr>
                <w:rFonts w:eastAsiaTheme="minorEastAsia"/>
              </w:rPr>
            </w:pPr>
          </w:p>
        </w:tc>
      </w:tr>
    </w:tbl>
    <w:p w14:paraId="5F8CF715" w14:textId="77777777" w:rsidR="009779CA" w:rsidRDefault="009779CA" w:rsidP="009779CA">
      <w:pPr>
        <w:jc w:val="both"/>
        <w:rPr>
          <w:sz w:val="20"/>
          <w:szCs w:val="20"/>
        </w:rPr>
      </w:pPr>
    </w:p>
    <w:p w14:paraId="72E67F47" w14:textId="445A7568" w:rsidR="009779CA" w:rsidRDefault="009779CA" w:rsidP="009779CA">
      <w:pPr>
        <w:tabs>
          <w:tab w:val="left" w:pos="640"/>
        </w:tabs>
        <w:jc w:val="both"/>
        <w:rPr>
          <w:sz w:val="20"/>
          <w:szCs w:val="20"/>
        </w:rPr>
      </w:pPr>
      <w:r>
        <w:rPr>
          <w:sz w:val="20"/>
          <w:szCs w:val="20"/>
        </w:rPr>
        <w:t>Given that in current spec, number</w:t>
      </w:r>
      <w:r w:rsidRPr="009779CA">
        <w:rPr>
          <w:sz w:val="20"/>
          <w:szCs w:val="20"/>
        </w:rPr>
        <w:t xml:space="preserve"> of SRS antenna ports for </w:t>
      </w:r>
      <w:proofErr w:type="gramStart"/>
      <w:r w:rsidRPr="009779CA">
        <w:rPr>
          <w:sz w:val="20"/>
          <w:szCs w:val="20"/>
        </w:rPr>
        <w:t>a</w:t>
      </w:r>
      <w:proofErr w:type="gramEnd"/>
      <w:r w:rsidRPr="009779CA">
        <w:rPr>
          <w:sz w:val="20"/>
          <w:szCs w:val="20"/>
        </w:rPr>
        <w:t xml:space="preserve"> SRS resource with usage as ‘codebook’ cannot be 3</w:t>
      </w:r>
      <w:r>
        <w:rPr>
          <w:sz w:val="20"/>
          <w:szCs w:val="20"/>
        </w:rPr>
        <w:t>, w</w:t>
      </w:r>
      <w:r w:rsidRPr="009779CA">
        <w:rPr>
          <w:sz w:val="20"/>
          <w:szCs w:val="20"/>
        </w:rPr>
        <w:t xml:space="preserve">ithout enhancement on SRS resource, UE will be configured with 4 SRS antenna ports where for 3Tx </w:t>
      </w:r>
      <w:r>
        <w:rPr>
          <w:sz w:val="20"/>
          <w:szCs w:val="20"/>
        </w:rPr>
        <w:t>UL transmission,</w:t>
      </w:r>
      <w:r w:rsidRPr="009779CA">
        <w:rPr>
          <w:sz w:val="20"/>
          <w:szCs w:val="20"/>
        </w:rPr>
        <w:t xml:space="preserve"> one port has to be </w:t>
      </w:r>
      <w:r>
        <w:rPr>
          <w:sz w:val="20"/>
          <w:szCs w:val="20"/>
        </w:rPr>
        <w:t xml:space="preserve">a </w:t>
      </w:r>
      <w:r w:rsidRPr="009779CA">
        <w:rPr>
          <w:sz w:val="20"/>
          <w:szCs w:val="20"/>
        </w:rPr>
        <w:t>dummy</w:t>
      </w:r>
      <w:r>
        <w:rPr>
          <w:sz w:val="20"/>
          <w:szCs w:val="20"/>
        </w:rPr>
        <w:t xml:space="preserve"> port. Obviously, in this case </w:t>
      </w:r>
      <w:r w:rsidRPr="009779CA">
        <w:rPr>
          <w:sz w:val="20"/>
          <w:szCs w:val="20"/>
        </w:rPr>
        <w:t>splitting power on 4 ports has no justification</w:t>
      </w:r>
      <w:r>
        <w:rPr>
          <w:sz w:val="20"/>
          <w:szCs w:val="20"/>
        </w:rPr>
        <w:t>.</w:t>
      </w:r>
    </w:p>
    <w:p w14:paraId="34357836" w14:textId="77777777" w:rsidR="009779CA" w:rsidRDefault="009779CA" w:rsidP="009779CA">
      <w:pPr>
        <w:jc w:val="both"/>
        <w:rPr>
          <w:sz w:val="20"/>
          <w:szCs w:val="20"/>
        </w:rPr>
      </w:pPr>
    </w:p>
    <w:p w14:paraId="56C53B7F" w14:textId="50B484D1" w:rsidR="00FB2ACF" w:rsidRDefault="009779CA" w:rsidP="009779CA">
      <w:pPr>
        <w:jc w:val="both"/>
        <w:rPr>
          <w:b/>
          <w:bCs/>
          <w:i/>
          <w:iCs/>
          <w:sz w:val="20"/>
          <w:szCs w:val="20"/>
        </w:rPr>
      </w:pPr>
      <w:r w:rsidRPr="009779CA">
        <w:rPr>
          <w:b/>
          <w:bCs/>
          <w:i/>
          <w:iCs/>
          <w:sz w:val="20"/>
          <w:szCs w:val="20"/>
        </w:rPr>
        <w:t>Proposal 1: For 3Tx PUSCH antenna ports, if UE is configured with SRS resource(s) with 4 antenna ports</w:t>
      </w:r>
      <w:r w:rsidR="00EA5826" w:rsidRPr="00EA5826">
        <w:rPr>
          <w:b/>
          <w:bCs/>
          <w:i/>
          <w:iCs/>
          <w:sz w:val="20"/>
          <w:szCs w:val="20"/>
        </w:rPr>
        <w:t xml:space="preserve">, </w:t>
      </w:r>
      <w:r w:rsidRPr="00EA5826">
        <w:rPr>
          <w:b/>
          <w:bCs/>
          <w:i/>
          <w:iCs/>
          <w:sz w:val="20"/>
          <w:szCs w:val="20"/>
        </w:rPr>
        <w:t>UE splits SRS power equally across 3</w:t>
      </w:r>
      <w:r w:rsidR="00EA5826" w:rsidRPr="00EA5826">
        <w:rPr>
          <w:b/>
          <w:bCs/>
          <w:i/>
          <w:iCs/>
          <w:sz w:val="20"/>
          <w:szCs w:val="20"/>
        </w:rPr>
        <w:t xml:space="preserve"> antenna ports</w:t>
      </w:r>
      <w:r w:rsidR="00EA5826">
        <w:rPr>
          <w:b/>
          <w:bCs/>
          <w:i/>
          <w:iCs/>
          <w:sz w:val="20"/>
          <w:szCs w:val="20"/>
        </w:rPr>
        <w:t>.</w:t>
      </w:r>
    </w:p>
    <w:p w14:paraId="3AF7B1A7" w14:textId="77777777" w:rsidR="008D7F1B" w:rsidRPr="00EA5826" w:rsidRDefault="008D7F1B" w:rsidP="009779CA">
      <w:pPr>
        <w:jc w:val="both"/>
        <w:rPr>
          <w:b/>
          <w:bCs/>
          <w:i/>
          <w:iCs/>
          <w:sz w:val="20"/>
          <w:szCs w:val="20"/>
        </w:rPr>
      </w:pPr>
    </w:p>
    <w:p w14:paraId="0BB61BC6" w14:textId="1744FD26" w:rsidR="002E2E49" w:rsidRPr="002E2E49" w:rsidRDefault="002E2E49" w:rsidP="002E2E49">
      <w:pPr>
        <w:pStyle w:val="Heading2"/>
      </w:pPr>
      <w:r w:rsidRPr="002E2E49">
        <w:t>Specifications to TPMI indication</w:t>
      </w:r>
    </w:p>
    <w:p w14:paraId="64116DB3" w14:textId="126D72C6" w:rsidR="00621A74" w:rsidRPr="00621A74" w:rsidRDefault="00621A74" w:rsidP="00621A74">
      <w:pPr>
        <w:jc w:val="both"/>
        <w:rPr>
          <w:sz w:val="20"/>
          <w:szCs w:val="20"/>
        </w:rPr>
      </w:pPr>
      <w:r w:rsidRPr="00621A74">
        <w:rPr>
          <w:sz w:val="20"/>
          <w:szCs w:val="20"/>
        </w:rPr>
        <w:t>In current specification</w:t>
      </w:r>
      <w:r>
        <w:rPr>
          <w:sz w:val="20"/>
          <w:szCs w:val="20"/>
        </w:rPr>
        <w:t xml:space="preserve"> </w:t>
      </w:r>
      <w:r w:rsidRPr="00621A74">
        <w:rPr>
          <w:sz w:val="20"/>
          <w:szCs w:val="20"/>
        </w:rPr>
        <w:t>(38.214, 6.1.1.1),</w:t>
      </w:r>
      <w:r>
        <w:rPr>
          <w:sz w:val="20"/>
          <w:szCs w:val="20"/>
        </w:rPr>
        <w:t xml:space="preserve"> t</w:t>
      </w:r>
      <w:r w:rsidRPr="00621A74">
        <w:rPr>
          <w:sz w:val="20"/>
          <w:szCs w:val="20"/>
        </w:rPr>
        <w:t xml:space="preserve">he UE shall transmit PUSCH using the same antenna port(s) as the SRS port(s) in the SRS resource(s) indicated by the DCI format 0_1, 0_2 or 0_3 or by </w:t>
      </w:r>
      <w:r w:rsidRPr="00621A74">
        <w:rPr>
          <w:i/>
          <w:iCs/>
          <w:sz w:val="20"/>
          <w:szCs w:val="20"/>
        </w:rPr>
        <w:t>configuredGrantConfig</w:t>
      </w:r>
      <w:r w:rsidRPr="00621A74">
        <w:rPr>
          <w:sz w:val="20"/>
          <w:szCs w:val="20"/>
        </w:rPr>
        <w:t xml:space="preserve"> according to clause 6.1.2.3. Without enhancement on SRS resource, UE will be configured with 4 SRS antenna ports where for 3Tx </w:t>
      </w:r>
      <w:r w:rsidR="0081454D">
        <w:rPr>
          <w:sz w:val="20"/>
          <w:szCs w:val="20"/>
        </w:rPr>
        <w:t xml:space="preserve">UL transmission, </w:t>
      </w:r>
      <w:r w:rsidRPr="00621A74">
        <w:rPr>
          <w:sz w:val="20"/>
          <w:szCs w:val="20"/>
        </w:rPr>
        <w:t xml:space="preserve">one port </w:t>
      </w:r>
      <w:proofErr w:type="gramStart"/>
      <w:r w:rsidRPr="00621A74">
        <w:rPr>
          <w:sz w:val="20"/>
          <w:szCs w:val="20"/>
        </w:rPr>
        <w:t>has to</w:t>
      </w:r>
      <w:proofErr w:type="gramEnd"/>
      <w:r w:rsidRPr="00621A74">
        <w:rPr>
          <w:sz w:val="20"/>
          <w:szCs w:val="20"/>
        </w:rPr>
        <w:t xml:space="preserve"> be dummy</w:t>
      </w:r>
      <w:r w:rsidR="0081454D">
        <w:rPr>
          <w:sz w:val="20"/>
          <w:szCs w:val="20"/>
        </w:rPr>
        <w:t>.</w:t>
      </w:r>
    </w:p>
    <w:p w14:paraId="4DCA3C83" w14:textId="77777777" w:rsidR="0081454D" w:rsidRDefault="0081454D" w:rsidP="0081454D">
      <w:pPr>
        <w:jc w:val="both"/>
        <w:rPr>
          <w:sz w:val="20"/>
          <w:szCs w:val="20"/>
        </w:rPr>
      </w:pPr>
    </w:p>
    <w:p w14:paraId="21A2A0A7" w14:textId="42BD44B8" w:rsidR="00621A74" w:rsidRPr="00621A74" w:rsidRDefault="00621A74" w:rsidP="0081454D">
      <w:pPr>
        <w:jc w:val="both"/>
        <w:rPr>
          <w:b/>
          <w:bCs/>
          <w:i/>
          <w:iCs/>
          <w:sz w:val="20"/>
          <w:szCs w:val="20"/>
        </w:rPr>
      </w:pPr>
      <w:r w:rsidRPr="00621A74">
        <w:rPr>
          <w:b/>
          <w:bCs/>
          <w:i/>
          <w:iCs/>
          <w:sz w:val="20"/>
          <w:szCs w:val="20"/>
        </w:rPr>
        <w:lastRenderedPageBreak/>
        <w:t>Proposal 2: For 3Tx PUSCH antenna ports, if UE is configured with SRS resource(s) with 4 antenna ports, the 4th SRS antenna port (</w:t>
      </w:r>
      <w:r w:rsidR="0081454D" w:rsidRPr="0081454D">
        <w:rPr>
          <w:b/>
          <w:bCs/>
          <w:i/>
          <w:iCs/>
          <w:sz w:val="20"/>
          <w:szCs w:val="20"/>
        </w:rPr>
        <w:t>1003</w:t>
      </w:r>
      <w:r w:rsidRPr="00621A74">
        <w:rPr>
          <w:b/>
          <w:bCs/>
          <w:i/>
          <w:iCs/>
          <w:sz w:val="20"/>
          <w:szCs w:val="20"/>
        </w:rPr>
        <w:t>) is considered dummy in specification</w:t>
      </w:r>
      <w:r w:rsidR="0081454D" w:rsidRPr="0081454D">
        <w:rPr>
          <w:b/>
          <w:bCs/>
          <w:i/>
          <w:iCs/>
          <w:sz w:val="20"/>
          <w:szCs w:val="20"/>
        </w:rPr>
        <w:t>.</w:t>
      </w:r>
      <w:r w:rsidRPr="00621A74">
        <w:rPr>
          <w:b/>
          <w:bCs/>
          <w:i/>
          <w:iCs/>
          <w:sz w:val="20"/>
          <w:szCs w:val="20"/>
        </w:rPr>
        <w:t xml:space="preserve"> </w:t>
      </w:r>
    </w:p>
    <w:p w14:paraId="07CC43E0" w14:textId="61CE3BF3" w:rsidR="00B95E9F" w:rsidRPr="0081454D" w:rsidRDefault="00621A74" w:rsidP="0081454D">
      <w:pPr>
        <w:pStyle w:val="ListParagraph"/>
        <w:numPr>
          <w:ilvl w:val="0"/>
          <w:numId w:val="56"/>
        </w:numPr>
        <w:ind w:leftChars="0"/>
        <w:jc w:val="both"/>
        <w:rPr>
          <w:b/>
          <w:bCs/>
          <w:i/>
          <w:iCs/>
          <w:szCs w:val="20"/>
        </w:rPr>
      </w:pPr>
      <w:r w:rsidRPr="0081454D">
        <w:rPr>
          <w:b/>
          <w:bCs/>
          <w:i/>
          <w:iCs/>
          <w:szCs w:val="20"/>
        </w:rPr>
        <w:t xml:space="preserve">UE does not expect the indicated precoding matrix by TPMI has a non-zero value on the 4th </w:t>
      </w:r>
      <w:proofErr w:type="gramStart"/>
      <w:r w:rsidRPr="0081454D">
        <w:rPr>
          <w:b/>
          <w:bCs/>
          <w:i/>
          <w:iCs/>
          <w:szCs w:val="20"/>
        </w:rPr>
        <w:t>row</w:t>
      </w:r>
      <w:proofErr w:type="gramEnd"/>
    </w:p>
    <w:p w14:paraId="57F7E605" w14:textId="7AB6F71D" w:rsidR="00B95E9F" w:rsidRDefault="00B95E9F" w:rsidP="00B95E9F">
      <w:pPr>
        <w:jc w:val="center"/>
        <w:rPr>
          <w:sz w:val="20"/>
          <w:szCs w:val="20"/>
        </w:rPr>
      </w:pPr>
    </w:p>
    <w:p w14:paraId="629BFDD4" w14:textId="60E1EB94" w:rsidR="009A465E" w:rsidRDefault="0081454D" w:rsidP="002F62D2">
      <w:pPr>
        <w:pStyle w:val="0Maintext"/>
        <w:ind w:firstLine="0"/>
      </w:pPr>
      <w:r w:rsidRPr="0081454D">
        <w:t xml:space="preserve">Based on current WID, 3Tx UL enhancement is limited to non-coherent UL codebook. Thus, precoding matrix will be a combination of these vectors,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</m:mr>
            </m:m>
          </m:e>
        </m:d>
        <m:r>
          <w:rPr>
            <w:rFonts w:ascii="Cambria Math" w:hAnsi="Cambria Math"/>
          </w:rPr>
          <m:t xml:space="preserve">, </m:t>
        </m:r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</m:mr>
            </m:m>
          </m:e>
        </m:d>
      </m:oMath>
      <w:r w:rsidR="002F62D2">
        <w:t xml:space="preserve">, and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</m:mr>
            </m:m>
          </m:e>
        </m:d>
      </m:oMath>
      <w:r w:rsidR="002F62D2">
        <w:t>.</w:t>
      </w:r>
      <w:r w:rsidR="009758F8">
        <w:t xml:space="preserve"> The following figure shows an example of TPMI indices for </w:t>
      </w:r>
      <w:r w:rsidR="00D5016F">
        <w:t>3Tx antenna ports and different number of layers</w:t>
      </w:r>
      <w:r w:rsidR="009758F8">
        <w:t>.</w:t>
      </w:r>
    </w:p>
    <w:p w14:paraId="0CDBE290" w14:textId="481235AF" w:rsidR="009758F8" w:rsidRPr="002F62D2" w:rsidRDefault="009758F8" w:rsidP="009758F8">
      <w:pPr>
        <w:pStyle w:val="0Maintext"/>
        <w:ind w:firstLine="0"/>
        <w:jc w:val="center"/>
      </w:pPr>
      <w:r w:rsidRPr="009758F8">
        <w:rPr>
          <w:noProof/>
        </w:rPr>
        <w:drawing>
          <wp:inline distT="0" distB="0" distL="0" distR="0" wp14:anchorId="7DA24FEA" wp14:editId="2DB0AC72">
            <wp:extent cx="3569291" cy="3692356"/>
            <wp:effectExtent l="0" t="0" r="0" b="3810"/>
            <wp:docPr id="1629812528" name="Picture 1" descr="A screenshot of a black scree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9812528" name="Picture 1" descr="A screenshot of a black screen&#10;&#10;Description automatically generated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578631" cy="37020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11CEF7" w14:textId="22E9AB72" w:rsidR="00D867FD" w:rsidRPr="00AB3976" w:rsidRDefault="00D867FD" w:rsidP="00D867FD">
      <w:pPr>
        <w:pStyle w:val="0Maintext"/>
        <w:spacing w:after="120"/>
        <w:ind w:firstLine="0"/>
        <w:jc w:val="center"/>
        <w:rPr>
          <w:b/>
          <w:bCs/>
        </w:rPr>
      </w:pPr>
      <w:r w:rsidRPr="00F3283C">
        <w:rPr>
          <w:b/>
          <w:bCs/>
          <w:lang w:val="en-US"/>
        </w:rPr>
        <w:t>Fig.</w:t>
      </w:r>
      <w:r>
        <w:rPr>
          <w:b/>
          <w:bCs/>
          <w:lang w:val="en-US"/>
        </w:rPr>
        <w:t xml:space="preserve"> </w:t>
      </w:r>
      <w:r w:rsidRPr="00F3283C">
        <w:rPr>
          <w:b/>
          <w:bCs/>
          <w:lang w:val="en-US"/>
        </w:rPr>
        <w:t xml:space="preserve">1: </w:t>
      </w:r>
      <w:r w:rsidR="00D5016F">
        <w:rPr>
          <w:b/>
          <w:bCs/>
        </w:rPr>
        <w:t>Precoding matrix W for 3Tx antenna ports and different number of layers</w:t>
      </w:r>
    </w:p>
    <w:p w14:paraId="3FEEC46D" w14:textId="77777777" w:rsidR="00D5016F" w:rsidRDefault="00D5016F" w:rsidP="00D5016F">
      <w:pPr>
        <w:jc w:val="both"/>
        <w:rPr>
          <w:b/>
          <w:bCs/>
          <w:i/>
          <w:iCs/>
          <w:sz w:val="20"/>
          <w:szCs w:val="20"/>
        </w:rPr>
      </w:pPr>
    </w:p>
    <w:p w14:paraId="56EA90A3" w14:textId="6B4DF041" w:rsidR="00D5016F" w:rsidRDefault="00D5016F" w:rsidP="00D5016F">
      <w:pPr>
        <w:jc w:val="both"/>
        <w:rPr>
          <w:b/>
          <w:bCs/>
          <w:i/>
          <w:iCs/>
          <w:sz w:val="20"/>
          <w:szCs w:val="20"/>
        </w:rPr>
      </w:pPr>
      <w:r w:rsidRPr="00621A74">
        <w:rPr>
          <w:b/>
          <w:bCs/>
          <w:i/>
          <w:iCs/>
          <w:sz w:val="20"/>
          <w:szCs w:val="20"/>
        </w:rPr>
        <w:t xml:space="preserve">Proposal </w:t>
      </w:r>
      <w:r>
        <w:rPr>
          <w:b/>
          <w:bCs/>
          <w:i/>
          <w:iCs/>
          <w:sz w:val="20"/>
          <w:szCs w:val="20"/>
        </w:rPr>
        <w:t>3</w:t>
      </w:r>
      <w:r w:rsidRPr="00621A74">
        <w:rPr>
          <w:b/>
          <w:bCs/>
          <w:i/>
          <w:iCs/>
          <w:sz w:val="20"/>
          <w:szCs w:val="20"/>
        </w:rPr>
        <w:t xml:space="preserve">: </w:t>
      </w:r>
      <w:r>
        <w:rPr>
          <w:b/>
          <w:bCs/>
          <w:i/>
          <w:iCs/>
          <w:sz w:val="20"/>
          <w:szCs w:val="20"/>
        </w:rPr>
        <w:t>F</w:t>
      </w:r>
      <w:r w:rsidRPr="00D5016F">
        <w:rPr>
          <w:b/>
          <w:bCs/>
          <w:i/>
          <w:iCs/>
          <w:sz w:val="20"/>
          <w:szCs w:val="20"/>
        </w:rPr>
        <w:t>or 3Tx antenna ports</w:t>
      </w:r>
      <w:r>
        <w:rPr>
          <w:b/>
          <w:bCs/>
          <w:i/>
          <w:iCs/>
          <w:sz w:val="20"/>
          <w:szCs w:val="20"/>
        </w:rPr>
        <w:t xml:space="preserve"> </w:t>
      </w:r>
      <w:r w:rsidRPr="00D5016F">
        <w:rPr>
          <w:b/>
          <w:bCs/>
          <w:i/>
          <w:iCs/>
          <w:sz w:val="20"/>
          <w:szCs w:val="20"/>
        </w:rPr>
        <w:t>if the higher layer parameter txConfig = codebook</w:t>
      </w:r>
      <w:r>
        <w:rPr>
          <w:b/>
          <w:bCs/>
          <w:i/>
          <w:iCs/>
          <w:sz w:val="20"/>
          <w:szCs w:val="20"/>
        </w:rPr>
        <w:t>,</w:t>
      </w:r>
      <w:r w:rsidRPr="00D5016F">
        <w:rPr>
          <w:b/>
          <w:bCs/>
          <w:i/>
          <w:iCs/>
          <w:sz w:val="20"/>
          <w:szCs w:val="20"/>
        </w:rPr>
        <w:t xml:space="preserve"> number of bits to indicate TPMI is determined as follows</w:t>
      </w:r>
    </w:p>
    <w:p w14:paraId="59657F57" w14:textId="77777777" w:rsidR="00D5016F" w:rsidRPr="00D5016F" w:rsidRDefault="00D5016F" w:rsidP="00D5016F">
      <w:pPr>
        <w:pStyle w:val="ListParagraph"/>
        <w:numPr>
          <w:ilvl w:val="0"/>
          <w:numId w:val="56"/>
        </w:numPr>
        <w:ind w:leftChars="0"/>
        <w:jc w:val="both"/>
        <w:rPr>
          <w:b/>
          <w:bCs/>
          <w:i/>
          <w:iCs/>
          <w:szCs w:val="20"/>
        </w:rPr>
      </w:pPr>
      <w:r w:rsidRPr="00D5016F">
        <w:rPr>
          <w:b/>
          <w:bCs/>
          <w:i/>
          <w:iCs/>
          <w:szCs w:val="20"/>
        </w:rPr>
        <w:t>2 bits if transform precoder is enabled, or if transform precoder is disabled and maxRank = 1</w:t>
      </w:r>
    </w:p>
    <w:p w14:paraId="2133350F" w14:textId="3DE7E5E6" w:rsidR="002F62D2" w:rsidRDefault="00D5016F" w:rsidP="00D5016F">
      <w:pPr>
        <w:pStyle w:val="0Maintext"/>
        <w:numPr>
          <w:ilvl w:val="0"/>
          <w:numId w:val="56"/>
        </w:numPr>
        <w:rPr>
          <w:rFonts w:cs="Times New Roman"/>
          <w:b/>
          <w:bCs/>
          <w:i/>
          <w:iCs/>
          <w:lang w:val="en-US" w:eastAsia="zh-CN"/>
        </w:rPr>
      </w:pPr>
      <w:r w:rsidRPr="00D5016F">
        <w:rPr>
          <w:rFonts w:cs="Times New Roman"/>
          <w:b/>
          <w:bCs/>
          <w:i/>
          <w:iCs/>
          <w:lang w:val="en-US" w:eastAsia="zh-CN"/>
        </w:rPr>
        <w:t>3 bits if transform precoder is disabled and maxRank = 2 or 3</w:t>
      </w:r>
    </w:p>
    <w:p w14:paraId="3FFE76F1" w14:textId="77777777" w:rsidR="008D7F1B" w:rsidRPr="00D5016F" w:rsidRDefault="008D7F1B" w:rsidP="008D7F1B">
      <w:pPr>
        <w:pStyle w:val="0Maintext"/>
        <w:ind w:left="720" w:firstLine="0"/>
        <w:rPr>
          <w:rFonts w:cs="Times New Roman"/>
          <w:b/>
          <w:bCs/>
          <w:i/>
          <w:iCs/>
          <w:lang w:val="en-US" w:eastAsia="zh-CN"/>
        </w:rPr>
      </w:pPr>
    </w:p>
    <w:p w14:paraId="319B6700" w14:textId="76EABB85" w:rsidR="007A1F9E" w:rsidRDefault="007A1F9E" w:rsidP="007A1F9E">
      <w:pPr>
        <w:pStyle w:val="Heading1"/>
      </w:pPr>
      <w:r>
        <w:t>Conclusion</w:t>
      </w:r>
    </w:p>
    <w:p w14:paraId="26C5E5B7" w14:textId="6F289898" w:rsidR="00B24932" w:rsidRDefault="00C5179C" w:rsidP="00B24932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  <w:r>
        <w:t xml:space="preserve">In this contribution, we shared our views on </w:t>
      </w:r>
      <w:r w:rsidR="008D7F1B">
        <w:t xml:space="preserve">3Tx UL transmission for </w:t>
      </w:r>
      <w:r w:rsidR="008D7F1B" w:rsidRPr="0081454D">
        <w:t>non-coherent UL codebook</w:t>
      </w:r>
      <w:r w:rsidR="00FA6032">
        <w:rPr>
          <w:lang w:val="en-US" w:eastAsia="zh-CN"/>
        </w:rPr>
        <w:t xml:space="preserve">. </w:t>
      </w:r>
      <w:r w:rsidR="007A1F9E">
        <w:rPr>
          <w:lang w:val="en-US" w:eastAsia="zh-CN"/>
        </w:rPr>
        <w:t xml:space="preserve">Based on </w:t>
      </w:r>
      <w:r w:rsidR="00620C29">
        <w:rPr>
          <w:lang w:val="en-US" w:eastAsia="zh-CN"/>
        </w:rPr>
        <w:t>what we discussed</w:t>
      </w:r>
      <w:r w:rsidR="007A1F9E">
        <w:rPr>
          <w:lang w:val="en-US" w:eastAsia="zh-CN"/>
        </w:rPr>
        <w:t xml:space="preserve">, the following </w:t>
      </w:r>
      <w:r w:rsidR="00ED7824">
        <w:rPr>
          <w:lang w:val="en-US" w:eastAsia="zh-CN"/>
        </w:rPr>
        <w:t>proposals are made</w:t>
      </w:r>
      <w:r w:rsidR="00620C29">
        <w:rPr>
          <w:lang w:val="en-US" w:eastAsia="zh-CN"/>
        </w:rPr>
        <w:t>:</w:t>
      </w:r>
    </w:p>
    <w:p w14:paraId="0C3944AE" w14:textId="77777777" w:rsidR="008D7F1B" w:rsidRDefault="008D7F1B" w:rsidP="008D7F1B">
      <w:pPr>
        <w:jc w:val="both"/>
        <w:rPr>
          <w:b/>
          <w:bCs/>
          <w:i/>
          <w:iCs/>
          <w:sz w:val="20"/>
          <w:szCs w:val="20"/>
        </w:rPr>
      </w:pPr>
      <w:r w:rsidRPr="009779CA">
        <w:rPr>
          <w:b/>
          <w:bCs/>
          <w:i/>
          <w:iCs/>
          <w:sz w:val="20"/>
          <w:szCs w:val="20"/>
        </w:rPr>
        <w:t>Proposal 1: For 3Tx PUSCH antenna ports, if UE is configured with SRS resource(s) with 4 antenna ports</w:t>
      </w:r>
      <w:r w:rsidRPr="00EA5826">
        <w:rPr>
          <w:b/>
          <w:bCs/>
          <w:i/>
          <w:iCs/>
          <w:sz w:val="20"/>
          <w:szCs w:val="20"/>
        </w:rPr>
        <w:t>, UE splits SRS power equally across 3 antenna ports</w:t>
      </w:r>
      <w:r>
        <w:rPr>
          <w:b/>
          <w:bCs/>
          <w:i/>
          <w:iCs/>
          <w:sz w:val="20"/>
          <w:szCs w:val="20"/>
        </w:rPr>
        <w:t>.</w:t>
      </w:r>
    </w:p>
    <w:p w14:paraId="34CCA9E8" w14:textId="77777777" w:rsidR="008D7F1B" w:rsidRDefault="008D7F1B" w:rsidP="008D7F1B">
      <w:pPr>
        <w:jc w:val="both"/>
        <w:rPr>
          <w:sz w:val="20"/>
          <w:szCs w:val="20"/>
        </w:rPr>
      </w:pPr>
    </w:p>
    <w:p w14:paraId="2A9EEA2C" w14:textId="77777777" w:rsidR="008D7F1B" w:rsidRPr="00621A74" w:rsidRDefault="008D7F1B" w:rsidP="008D7F1B">
      <w:pPr>
        <w:jc w:val="both"/>
        <w:rPr>
          <w:b/>
          <w:bCs/>
          <w:i/>
          <w:iCs/>
          <w:sz w:val="20"/>
          <w:szCs w:val="20"/>
        </w:rPr>
      </w:pPr>
      <w:r w:rsidRPr="00621A74">
        <w:rPr>
          <w:b/>
          <w:bCs/>
          <w:i/>
          <w:iCs/>
          <w:sz w:val="20"/>
          <w:szCs w:val="20"/>
        </w:rPr>
        <w:t>Proposal 2: For 3Tx PUSCH antenna ports, if UE is configured with SRS resource(s) with 4 antenna ports, the 4th SRS antenna port (</w:t>
      </w:r>
      <w:r w:rsidRPr="0081454D">
        <w:rPr>
          <w:b/>
          <w:bCs/>
          <w:i/>
          <w:iCs/>
          <w:sz w:val="20"/>
          <w:szCs w:val="20"/>
        </w:rPr>
        <w:t>1003</w:t>
      </w:r>
      <w:r w:rsidRPr="00621A74">
        <w:rPr>
          <w:b/>
          <w:bCs/>
          <w:i/>
          <w:iCs/>
          <w:sz w:val="20"/>
          <w:szCs w:val="20"/>
        </w:rPr>
        <w:t>) is considered dummy in specification</w:t>
      </w:r>
      <w:r w:rsidRPr="0081454D">
        <w:rPr>
          <w:b/>
          <w:bCs/>
          <w:i/>
          <w:iCs/>
          <w:sz w:val="20"/>
          <w:szCs w:val="20"/>
        </w:rPr>
        <w:t>.</w:t>
      </w:r>
      <w:r w:rsidRPr="00621A74">
        <w:rPr>
          <w:b/>
          <w:bCs/>
          <w:i/>
          <w:iCs/>
          <w:sz w:val="20"/>
          <w:szCs w:val="20"/>
        </w:rPr>
        <w:t xml:space="preserve"> </w:t>
      </w:r>
    </w:p>
    <w:p w14:paraId="2F8525A0" w14:textId="09BE7222" w:rsidR="008D7F1B" w:rsidRPr="008D7F1B" w:rsidRDefault="008D7F1B" w:rsidP="008D7F1B">
      <w:pPr>
        <w:pStyle w:val="ListParagraph"/>
        <w:numPr>
          <w:ilvl w:val="0"/>
          <w:numId w:val="56"/>
        </w:numPr>
        <w:ind w:leftChars="0"/>
        <w:jc w:val="both"/>
        <w:rPr>
          <w:b/>
          <w:bCs/>
          <w:i/>
          <w:iCs/>
          <w:szCs w:val="20"/>
        </w:rPr>
      </w:pPr>
      <w:r w:rsidRPr="0081454D">
        <w:rPr>
          <w:b/>
          <w:bCs/>
          <w:i/>
          <w:iCs/>
          <w:szCs w:val="20"/>
        </w:rPr>
        <w:t xml:space="preserve">UE does not expect the indicated precoding matrix by TPMI has a non-zero value on the 4th </w:t>
      </w:r>
      <w:proofErr w:type="gramStart"/>
      <w:r w:rsidRPr="0081454D">
        <w:rPr>
          <w:b/>
          <w:bCs/>
          <w:i/>
          <w:iCs/>
          <w:szCs w:val="20"/>
        </w:rPr>
        <w:t>row</w:t>
      </w:r>
      <w:proofErr w:type="gramEnd"/>
    </w:p>
    <w:p w14:paraId="410092D7" w14:textId="77777777" w:rsidR="008D7F1B" w:rsidRDefault="008D7F1B" w:rsidP="008D7F1B">
      <w:pPr>
        <w:jc w:val="both"/>
        <w:rPr>
          <w:b/>
          <w:bCs/>
          <w:i/>
          <w:iCs/>
          <w:sz w:val="20"/>
          <w:szCs w:val="20"/>
        </w:rPr>
      </w:pPr>
    </w:p>
    <w:p w14:paraId="4E0E108E" w14:textId="77777777" w:rsidR="008D7F1B" w:rsidRDefault="008D7F1B" w:rsidP="008D7F1B">
      <w:pPr>
        <w:jc w:val="both"/>
        <w:rPr>
          <w:b/>
          <w:bCs/>
          <w:i/>
          <w:iCs/>
          <w:sz w:val="20"/>
          <w:szCs w:val="20"/>
        </w:rPr>
      </w:pPr>
      <w:r w:rsidRPr="00621A74">
        <w:rPr>
          <w:b/>
          <w:bCs/>
          <w:i/>
          <w:iCs/>
          <w:sz w:val="20"/>
          <w:szCs w:val="20"/>
        </w:rPr>
        <w:t xml:space="preserve">Proposal </w:t>
      </w:r>
      <w:r>
        <w:rPr>
          <w:b/>
          <w:bCs/>
          <w:i/>
          <w:iCs/>
          <w:sz w:val="20"/>
          <w:szCs w:val="20"/>
        </w:rPr>
        <w:t>3</w:t>
      </w:r>
      <w:r w:rsidRPr="00621A74">
        <w:rPr>
          <w:b/>
          <w:bCs/>
          <w:i/>
          <w:iCs/>
          <w:sz w:val="20"/>
          <w:szCs w:val="20"/>
        </w:rPr>
        <w:t xml:space="preserve">: </w:t>
      </w:r>
      <w:r>
        <w:rPr>
          <w:b/>
          <w:bCs/>
          <w:i/>
          <w:iCs/>
          <w:sz w:val="20"/>
          <w:szCs w:val="20"/>
        </w:rPr>
        <w:t>F</w:t>
      </w:r>
      <w:r w:rsidRPr="00D5016F">
        <w:rPr>
          <w:b/>
          <w:bCs/>
          <w:i/>
          <w:iCs/>
          <w:sz w:val="20"/>
          <w:szCs w:val="20"/>
        </w:rPr>
        <w:t>or 3Tx antenna ports</w:t>
      </w:r>
      <w:r>
        <w:rPr>
          <w:b/>
          <w:bCs/>
          <w:i/>
          <w:iCs/>
          <w:sz w:val="20"/>
          <w:szCs w:val="20"/>
        </w:rPr>
        <w:t xml:space="preserve"> </w:t>
      </w:r>
      <w:r w:rsidRPr="00D5016F">
        <w:rPr>
          <w:b/>
          <w:bCs/>
          <w:i/>
          <w:iCs/>
          <w:sz w:val="20"/>
          <w:szCs w:val="20"/>
        </w:rPr>
        <w:t>if the higher layer parameter txConfig = codebook</w:t>
      </w:r>
      <w:r>
        <w:rPr>
          <w:b/>
          <w:bCs/>
          <w:i/>
          <w:iCs/>
          <w:sz w:val="20"/>
          <w:szCs w:val="20"/>
        </w:rPr>
        <w:t>,</w:t>
      </w:r>
      <w:r w:rsidRPr="00D5016F">
        <w:rPr>
          <w:b/>
          <w:bCs/>
          <w:i/>
          <w:iCs/>
          <w:sz w:val="20"/>
          <w:szCs w:val="20"/>
        </w:rPr>
        <w:t xml:space="preserve"> number of bits to indicate TPMI is determined as follows</w:t>
      </w:r>
    </w:p>
    <w:p w14:paraId="0C9DF83F" w14:textId="77777777" w:rsidR="008D7F1B" w:rsidRPr="00D5016F" w:rsidRDefault="008D7F1B" w:rsidP="008D7F1B">
      <w:pPr>
        <w:pStyle w:val="ListParagraph"/>
        <w:numPr>
          <w:ilvl w:val="0"/>
          <w:numId w:val="56"/>
        </w:numPr>
        <w:ind w:leftChars="0"/>
        <w:jc w:val="both"/>
        <w:rPr>
          <w:b/>
          <w:bCs/>
          <w:i/>
          <w:iCs/>
          <w:szCs w:val="20"/>
        </w:rPr>
      </w:pPr>
      <w:r w:rsidRPr="00D5016F">
        <w:rPr>
          <w:b/>
          <w:bCs/>
          <w:i/>
          <w:iCs/>
          <w:szCs w:val="20"/>
        </w:rPr>
        <w:t>2 bits if transform precoder is enabled, or if transform precoder is disabled and maxRank = 1</w:t>
      </w:r>
    </w:p>
    <w:p w14:paraId="23494881" w14:textId="77777777" w:rsidR="008D7F1B" w:rsidRDefault="008D7F1B" w:rsidP="008D7F1B">
      <w:pPr>
        <w:pStyle w:val="0Maintext"/>
        <w:numPr>
          <w:ilvl w:val="0"/>
          <w:numId w:val="56"/>
        </w:numPr>
        <w:rPr>
          <w:rFonts w:cs="Times New Roman"/>
          <w:b/>
          <w:bCs/>
          <w:i/>
          <w:iCs/>
          <w:lang w:val="en-US" w:eastAsia="zh-CN"/>
        </w:rPr>
      </w:pPr>
      <w:r w:rsidRPr="00D5016F">
        <w:rPr>
          <w:rFonts w:cs="Times New Roman"/>
          <w:b/>
          <w:bCs/>
          <w:i/>
          <w:iCs/>
          <w:lang w:val="en-US" w:eastAsia="zh-CN"/>
        </w:rPr>
        <w:t>3 bits if transform precoder is disabled and maxRank = 2 or 3</w:t>
      </w:r>
    </w:p>
    <w:p w14:paraId="7381A79E" w14:textId="77777777" w:rsidR="00B24932" w:rsidRDefault="00B24932" w:rsidP="00E16798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</w:p>
    <w:sectPr w:rsidR="00B24932" w:rsidSect="005B0F7A">
      <w:type w:val="continuous"/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algun Gothic">
    <w:panose1 w:val="020B0503020000020004"/>
    <w:charset w:val="81"/>
    <w:family w:val="swiss"/>
    <w:pitch w:val="variable"/>
    <w:sig w:usb0="900002A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altName w:val="Times New Roma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0000001"/>
    <w:multiLevelType w:val="singleLevel"/>
    <w:tmpl w:val="4CCE10C4"/>
    <w:name w:val="WW8Num7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2" w15:restartNumberingAfterBreak="0">
    <w:nsid w:val="00000002"/>
    <w:multiLevelType w:val="hybridMultilevel"/>
    <w:tmpl w:val="FFFFFFFF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00000066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EC0F89"/>
    <w:multiLevelType w:val="hybridMultilevel"/>
    <w:tmpl w:val="513CCC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36"/>
        </w:tabs>
        <w:ind w:left="836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285617C"/>
    <w:multiLevelType w:val="multilevel"/>
    <w:tmpl w:val="1B003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0A7B39D0"/>
    <w:multiLevelType w:val="hybridMultilevel"/>
    <w:tmpl w:val="4E8E19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5628A7"/>
    <w:multiLevelType w:val="hybridMultilevel"/>
    <w:tmpl w:val="07C68E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8C3A55"/>
    <w:multiLevelType w:val="hybridMultilevel"/>
    <w:tmpl w:val="3210D8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CB2ED6"/>
    <w:multiLevelType w:val="hybridMultilevel"/>
    <w:tmpl w:val="147EA3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5B38F3"/>
    <w:multiLevelType w:val="multilevel"/>
    <w:tmpl w:val="0DAA92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457008D"/>
    <w:multiLevelType w:val="multilevel"/>
    <w:tmpl w:val="1457008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3218CB"/>
    <w:multiLevelType w:val="hybridMultilevel"/>
    <w:tmpl w:val="9E48A4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A13DF0"/>
    <w:multiLevelType w:val="hybridMultilevel"/>
    <w:tmpl w:val="B8087D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0E4D7D"/>
    <w:multiLevelType w:val="hybridMultilevel"/>
    <w:tmpl w:val="D96201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218057C6"/>
    <w:multiLevelType w:val="hybridMultilevel"/>
    <w:tmpl w:val="11B82EC8"/>
    <w:lvl w:ilvl="0" w:tplc="3C1A31A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2D1D65"/>
    <w:multiLevelType w:val="multilevel"/>
    <w:tmpl w:val="CD62B6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2BCC741E"/>
    <w:multiLevelType w:val="hybridMultilevel"/>
    <w:tmpl w:val="02DAE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6B1D45"/>
    <w:multiLevelType w:val="hybridMultilevel"/>
    <w:tmpl w:val="1BEA5C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CD3963"/>
    <w:multiLevelType w:val="hybridMultilevel"/>
    <w:tmpl w:val="8DB27F88"/>
    <w:lvl w:ilvl="0" w:tplc="ADEA92A4"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2C0513"/>
    <w:multiLevelType w:val="multilevel"/>
    <w:tmpl w:val="322C0513"/>
    <w:styleLink w:val="StyleBulletedSymbolsymbolLeft025Hanging025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6B1EDA"/>
    <w:multiLevelType w:val="multilevel"/>
    <w:tmpl w:val="386B1EDA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4123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3" w15:restartNumberingAfterBreak="0">
    <w:nsid w:val="392D2F79"/>
    <w:multiLevelType w:val="multilevel"/>
    <w:tmpl w:val="C2220920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alibri" w:eastAsia="DengXian" w:hAnsi="Calibri" w:cs="Calibri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CBC30B1"/>
    <w:multiLevelType w:val="multilevel"/>
    <w:tmpl w:val="3CBC30B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E952784"/>
    <w:multiLevelType w:val="hybridMultilevel"/>
    <w:tmpl w:val="636ED5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526168D"/>
    <w:multiLevelType w:val="hybridMultilevel"/>
    <w:tmpl w:val="92C0461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7" w15:restartNumberingAfterBreak="0">
    <w:nsid w:val="4D893C5B"/>
    <w:multiLevelType w:val="multilevel"/>
    <w:tmpl w:val="4D893C5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FA5816"/>
    <w:multiLevelType w:val="hybridMultilevel"/>
    <w:tmpl w:val="38580C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027336"/>
    <w:multiLevelType w:val="hybridMultilevel"/>
    <w:tmpl w:val="735280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C56844"/>
    <w:multiLevelType w:val="hybridMultilevel"/>
    <w:tmpl w:val="AB22D8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BA31D1"/>
    <w:multiLevelType w:val="hybridMultilevel"/>
    <w:tmpl w:val="B45A7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D611A18"/>
    <w:multiLevelType w:val="hybridMultilevel"/>
    <w:tmpl w:val="6B52C6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00037D8"/>
    <w:multiLevelType w:val="hybridMultilevel"/>
    <w:tmpl w:val="244A73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3D40E0"/>
    <w:multiLevelType w:val="hybridMultilevel"/>
    <w:tmpl w:val="1ADCEC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DA5AAB"/>
    <w:multiLevelType w:val="multilevel"/>
    <w:tmpl w:val="64DA5AA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7326FE"/>
    <w:multiLevelType w:val="hybridMultilevel"/>
    <w:tmpl w:val="187005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9152812"/>
    <w:multiLevelType w:val="multilevel"/>
    <w:tmpl w:val="CBC27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6AC71F8A"/>
    <w:multiLevelType w:val="hybridMultilevel"/>
    <w:tmpl w:val="6BA27F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B486F8A"/>
    <w:multiLevelType w:val="hybridMultilevel"/>
    <w:tmpl w:val="7E3EB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21745F"/>
    <w:multiLevelType w:val="hybridMultilevel"/>
    <w:tmpl w:val="F1F857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E6E4CE9"/>
    <w:multiLevelType w:val="hybridMultilevel"/>
    <w:tmpl w:val="A3C07E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FD80EC3"/>
    <w:multiLevelType w:val="hybridMultilevel"/>
    <w:tmpl w:val="F006A3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57F4D77"/>
    <w:multiLevelType w:val="multilevel"/>
    <w:tmpl w:val="757F4D7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6B25EB9"/>
    <w:multiLevelType w:val="hybridMultilevel"/>
    <w:tmpl w:val="599C2834"/>
    <w:lvl w:ilvl="0" w:tplc="308019F2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D9A97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7D0BB5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66C0D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D696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148F9D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C427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60D1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192D38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7A253E72"/>
    <w:multiLevelType w:val="multilevel"/>
    <w:tmpl w:val="7A253E7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AC70A17"/>
    <w:multiLevelType w:val="multilevel"/>
    <w:tmpl w:val="7AC70A1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B8D227F"/>
    <w:multiLevelType w:val="hybridMultilevel"/>
    <w:tmpl w:val="504839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C063B13"/>
    <w:multiLevelType w:val="multilevel"/>
    <w:tmpl w:val="7C063B1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E636400"/>
    <w:multiLevelType w:val="multilevel"/>
    <w:tmpl w:val="EA8CC262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alibri" w:eastAsia="DengXian" w:hAnsi="Calibri" w:cs="Calibri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sz w:val="20"/>
      </w:rPr>
    </w:lvl>
  </w:abstractNum>
  <w:abstractNum w:abstractNumId="51" w15:restartNumberingAfterBreak="0">
    <w:nsid w:val="7FBB7875"/>
    <w:multiLevelType w:val="multilevel"/>
    <w:tmpl w:val="7FBB787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43693080">
    <w:abstractNumId w:val="4"/>
  </w:num>
  <w:num w:numId="2" w16cid:durableId="98794354">
    <w:abstractNumId w:val="43"/>
  </w:num>
  <w:num w:numId="3" w16cid:durableId="1439370153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 w16cid:durableId="880096068">
    <w:abstractNumId w:val="21"/>
  </w:num>
  <w:num w:numId="5" w16cid:durableId="559053736">
    <w:abstractNumId w:val="14"/>
  </w:num>
  <w:num w:numId="6" w16cid:durableId="1855418263">
    <w:abstractNumId w:val="4"/>
  </w:num>
  <w:num w:numId="7" w16cid:durableId="1158962368">
    <w:abstractNumId w:val="6"/>
  </w:num>
  <w:num w:numId="8" w16cid:durableId="124978665">
    <w:abstractNumId w:val="40"/>
  </w:num>
  <w:num w:numId="9" w16cid:durableId="1560631235">
    <w:abstractNumId w:val="4"/>
  </w:num>
  <w:num w:numId="10" w16cid:durableId="1957518174">
    <w:abstractNumId w:val="39"/>
  </w:num>
  <w:num w:numId="11" w16cid:durableId="148325099">
    <w:abstractNumId w:val="48"/>
  </w:num>
  <w:num w:numId="12" w16cid:durableId="1367829081">
    <w:abstractNumId w:val="4"/>
  </w:num>
  <w:num w:numId="13" w16cid:durableId="1458793434">
    <w:abstractNumId w:val="29"/>
  </w:num>
  <w:num w:numId="14" w16cid:durableId="11209915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313411889">
    <w:abstractNumId w:val="12"/>
  </w:num>
  <w:num w:numId="16" w16cid:durableId="753893123">
    <w:abstractNumId w:val="1"/>
  </w:num>
  <w:num w:numId="17" w16cid:durableId="298189470">
    <w:abstractNumId w:val="7"/>
  </w:num>
  <w:num w:numId="18" w16cid:durableId="2113550967">
    <w:abstractNumId w:val="19"/>
  </w:num>
  <w:num w:numId="19" w16cid:durableId="1755737952">
    <w:abstractNumId w:val="9"/>
  </w:num>
  <w:num w:numId="20" w16cid:durableId="700521599">
    <w:abstractNumId w:val="38"/>
  </w:num>
  <w:num w:numId="21" w16cid:durableId="2035374549">
    <w:abstractNumId w:val="10"/>
  </w:num>
  <w:num w:numId="22" w16cid:durableId="1385983104">
    <w:abstractNumId w:val="28"/>
  </w:num>
  <w:num w:numId="23" w16cid:durableId="2111394000">
    <w:abstractNumId w:val="8"/>
  </w:num>
  <w:num w:numId="24" w16cid:durableId="904952020">
    <w:abstractNumId w:val="25"/>
  </w:num>
  <w:num w:numId="25" w16cid:durableId="228393210">
    <w:abstractNumId w:val="18"/>
  </w:num>
  <w:num w:numId="26" w16cid:durableId="1508012121">
    <w:abstractNumId w:val="36"/>
  </w:num>
  <w:num w:numId="27" w16cid:durableId="1100099850">
    <w:abstractNumId w:val="2"/>
  </w:num>
  <w:num w:numId="28" w16cid:durableId="1474060407">
    <w:abstractNumId w:val="41"/>
  </w:num>
  <w:num w:numId="29" w16cid:durableId="557320135">
    <w:abstractNumId w:val="51"/>
  </w:num>
  <w:num w:numId="30" w16cid:durableId="774524779">
    <w:abstractNumId w:val="46"/>
  </w:num>
  <w:num w:numId="31" w16cid:durableId="1303388064">
    <w:abstractNumId w:val="5"/>
  </w:num>
  <w:num w:numId="32" w16cid:durableId="2106264989">
    <w:abstractNumId w:val="47"/>
  </w:num>
  <w:num w:numId="33" w16cid:durableId="14965687">
    <w:abstractNumId w:val="44"/>
  </w:num>
  <w:num w:numId="34" w16cid:durableId="792139529">
    <w:abstractNumId w:val="11"/>
  </w:num>
  <w:num w:numId="35" w16cid:durableId="1352029675">
    <w:abstractNumId w:val="34"/>
  </w:num>
  <w:num w:numId="36" w16cid:durableId="107086666">
    <w:abstractNumId w:val="42"/>
  </w:num>
  <w:num w:numId="37" w16cid:durableId="674117945">
    <w:abstractNumId w:val="3"/>
  </w:num>
  <w:num w:numId="38" w16cid:durableId="1174614123">
    <w:abstractNumId w:val="20"/>
  </w:num>
  <w:num w:numId="39" w16cid:durableId="1518932891">
    <w:abstractNumId w:val="49"/>
  </w:num>
  <w:num w:numId="40" w16cid:durableId="872035900">
    <w:abstractNumId w:val="24"/>
  </w:num>
  <w:num w:numId="41" w16cid:durableId="162280276">
    <w:abstractNumId w:val="35"/>
  </w:num>
  <w:num w:numId="42" w16cid:durableId="1006978005">
    <w:abstractNumId w:val="27"/>
  </w:num>
  <w:num w:numId="43" w16cid:durableId="850683596">
    <w:abstractNumId w:val="37"/>
  </w:num>
  <w:num w:numId="44" w16cid:durableId="1574855330">
    <w:abstractNumId w:val="17"/>
  </w:num>
  <w:num w:numId="45" w16cid:durableId="926378158">
    <w:abstractNumId w:val="22"/>
  </w:num>
  <w:num w:numId="46" w16cid:durableId="151455293">
    <w:abstractNumId w:val="32"/>
  </w:num>
  <w:num w:numId="47" w16cid:durableId="2069767649">
    <w:abstractNumId w:val="23"/>
  </w:num>
  <w:num w:numId="48" w16cid:durableId="1842501920">
    <w:abstractNumId w:val="50"/>
  </w:num>
  <w:num w:numId="49" w16cid:durableId="2089956544">
    <w:abstractNumId w:val="33"/>
  </w:num>
  <w:num w:numId="50" w16cid:durableId="1315060145">
    <w:abstractNumId w:val="26"/>
  </w:num>
  <w:num w:numId="51" w16cid:durableId="60906419">
    <w:abstractNumId w:val="4"/>
  </w:num>
  <w:num w:numId="52" w16cid:durableId="374741205">
    <w:abstractNumId w:val="31"/>
  </w:num>
  <w:num w:numId="53" w16cid:durableId="1467966988">
    <w:abstractNumId w:val="16"/>
  </w:num>
  <w:num w:numId="54" w16cid:durableId="1495141653">
    <w:abstractNumId w:val="13"/>
  </w:num>
  <w:num w:numId="55" w16cid:durableId="1407605488">
    <w:abstractNumId w:val="45"/>
  </w:num>
  <w:num w:numId="56" w16cid:durableId="1330599530">
    <w:abstractNumId w:val="3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EB7"/>
    <w:rsid w:val="0000344A"/>
    <w:rsid w:val="00006DA0"/>
    <w:rsid w:val="000100B5"/>
    <w:rsid w:val="00010C03"/>
    <w:rsid w:val="00017B94"/>
    <w:rsid w:val="00017E93"/>
    <w:rsid w:val="000212EC"/>
    <w:rsid w:val="00021361"/>
    <w:rsid w:val="00021891"/>
    <w:rsid w:val="000227DF"/>
    <w:rsid w:val="00024CF4"/>
    <w:rsid w:val="00026DF9"/>
    <w:rsid w:val="00031D27"/>
    <w:rsid w:val="00031E68"/>
    <w:rsid w:val="00032D06"/>
    <w:rsid w:val="000354D1"/>
    <w:rsid w:val="00037E22"/>
    <w:rsid w:val="00041650"/>
    <w:rsid w:val="00041988"/>
    <w:rsid w:val="00043DF4"/>
    <w:rsid w:val="00044CC2"/>
    <w:rsid w:val="00046585"/>
    <w:rsid w:val="000506CA"/>
    <w:rsid w:val="00050D4A"/>
    <w:rsid w:val="00051373"/>
    <w:rsid w:val="000531E2"/>
    <w:rsid w:val="0005334C"/>
    <w:rsid w:val="00055D16"/>
    <w:rsid w:val="00055F76"/>
    <w:rsid w:val="0005612B"/>
    <w:rsid w:val="00057599"/>
    <w:rsid w:val="000605BB"/>
    <w:rsid w:val="00062630"/>
    <w:rsid w:val="00063843"/>
    <w:rsid w:val="000639F0"/>
    <w:rsid w:val="00064842"/>
    <w:rsid w:val="00064897"/>
    <w:rsid w:val="0006765A"/>
    <w:rsid w:val="00071AFF"/>
    <w:rsid w:val="00073B49"/>
    <w:rsid w:val="000756C7"/>
    <w:rsid w:val="0007732F"/>
    <w:rsid w:val="00081B2B"/>
    <w:rsid w:val="00085223"/>
    <w:rsid w:val="0008670F"/>
    <w:rsid w:val="00087150"/>
    <w:rsid w:val="000923EC"/>
    <w:rsid w:val="00092A31"/>
    <w:rsid w:val="000931C0"/>
    <w:rsid w:val="0009427D"/>
    <w:rsid w:val="000A1890"/>
    <w:rsid w:val="000A70BC"/>
    <w:rsid w:val="000B5338"/>
    <w:rsid w:val="000B562F"/>
    <w:rsid w:val="000C20D6"/>
    <w:rsid w:val="000C302B"/>
    <w:rsid w:val="000C7006"/>
    <w:rsid w:val="000D0F78"/>
    <w:rsid w:val="000D18B6"/>
    <w:rsid w:val="000D2660"/>
    <w:rsid w:val="000D4A1A"/>
    <w:rsid w:val="000D54C9"/>
    <w:rsid w:val="000E0049"/>
    <w:rsid w:val="000E2519"/>
    <w:rsid w:val="000F0300"/>
    <w:rsid w:val="000F2C70"/>
    <w:rsid w:val="000F573B"/>
    <w:rsid w:val="001011FC"/>
    <w:rsid w:val="0010269A"/>
    <w:rsid w:val="001033DC"/>
    <w:rsid w:val="00103EC9"/>
    <w:rsid w:val="00107247"/>
    <w:rsid w:val="00115255"/>
    <w:rsid w:val="00120BE9"/>
    <w:rsid w:val="0012163E"/>
    <w:rsid w:val="001236B4"/>
    <w:rsid w:val="00123865"/>
    <w:rsid w:val="00124683"/>
    <w:rsid w:val="00127219"/>
    <w:rsid w:val="00127655"/>
    <w:rsid w:val="00130A25"/>
    <w:rsid w:val="0013108B"/>
    <w:rsid w:val="00134A16"/>
    <w:rsid w:val="00134CE7"/>
    <w:rsid w:val="0013748D"/>
    <w:rsid w:val="00140849"/>
    <w:rsid w:val="00144CCE"/>
    <w:rsid w:val="001468DA"/>
    <w:rsid w:val="0014756C"/>
    <w:rsid w:val="001511AC"/>
    <w:rsid w:val="00151930"/>
    <w:rsid w:val="00151B45"/>
    <w:rsid w:val="00153773"/>
    <w:rsid w:val="0015382F"/>
    <w:rsid w:val="00155F81"/>
    <w:rsid w:val="00161E92"/>
    <w:rsid w:val="00162C20"/>
    <w:rsid w:val="001655D0"/>
    <w:rsid w:val="00167B10"/>
    <w:rsid w:val="0017048D"/>
    <w:rsid w:val="00174012"/>
    <w:rsid w:val="0017558E"/>
    <w:rsid w:val="0017731D"/>
    <w:rsid w:val="00181F11"/>
    <w:rsid w:val="0018214E"/>
    <w:rsid w:val="00185A0B"/>
    <w:rsid w:val="0018607A"/>
    <w:rsid w:val="00186802"/>
    <w:rsid w:val="00193222"/>
    <w:rsid w:val="00194BBD"/>
    <w:rsid w:val="0019597B"/>
    <w:rsid w:val="001970D3"/>
    <w:rsid w:val="001A4FA2"/>
    <w:rsid w:val="001A5A42"/>
    <w:rsid w:val="001A5F2D"/>
    <w:rsid w:val="001B0BC6"/>
    <w:rsid w:val="001B3F28"/>
    <w:rsid w:val="001B4E23"/>
    <w:rsid w:val="001B7BEC"/>
    <w:rsid w:val="001C23D4"/>
    <w:rsid w:val="001C311A"/>
    <w:rsid w:val="001C330A"/>
    <w:rsid w:val="001C3DE0"/>
    <w:rsid w:val="001C4241"/>
    <w:rsid w:val="001C53C6"/>
    <w:rsid w:val="001C71ED"/>
    <w:rsid w:val="001D4036"/>
    <w:rsid w:val="001D4551"/>
    <w:rsid w:val="001D57AE"/>
    <w:rsid w:val="001D5F61"/>
    <w:rsid w:val="001D6F74"/>
    <w:rsid w:val="001D73FF"/>
    <w:rsid w:val="001E62A2"/>
    <w:rsid w:val="001E6F84"/>
    <w:rsid w:val="001E73AB"/>
    <w:rsid w:val="001F1442"/>
    <w:rsid w:val="001F1EA3"/>
    <w:rsid w:val="001F726D"/>
    <w:rsid w:val="00203A0D"/>
    <w:rsid w:val="00203EB5"/>
    <w:rsid w:val="00205FF8"/>
    <w:rsid w:val="00210F83"/>
    <w:rsid w:val="002134C9"/>
    <w:rsid w:val="00215CAC"/>
    <w:rsid w:val="0022064E"/>
    <w:rsid w:val="002226FF"/>
    <w:rsid w:val="0022367D"/>
    <w:rsid w:val="00224F64"/>
    <w:rsid w:val="00227066"/>
    <w:rsid w:val="00227ADC"/>
    <w:rsid w:val="00230647"/>
    <w:rsid w:val="00230CE2"/>
    <w:rsid w:val="00231473"/>
    <w:rsid w:val="00232779"/>
    <w:rsid w:val="002374E4"/>
    <w:rsid w:val="00242650"/>
    <w:rsid w:val="00245D27"/>
    <w:rsid w:val="00252B41"/>
    <w:rsid w:val="00253641"/>
    <w:rsid w:val="00255245"/>
    <w:rsid w:val="00256BF6"/>
    <w:rsid w:val="00256E42"/>
    <w:rsid w:val="00263926"/>
    <w:rsid w:val="00263DBA"/>
    <w:rsid w:val="00265CA3"/>
    <w:rsid w:val="00266E0F"/>
    <w:rsid w:val="002672E4"/>
    <w:rsid w:val="00270C5A"/>
    <w:rsid w:val="0027181A"/>
    <w:rsid w:val="00272006"/>
    <w:rsid w:val="00274F27"/>
    <w:rsid w:val="00280726"/>
    <w:rsid w:val="002814E7"/>
    <w:rsid w:val="00284AB0"/>
    <w:rsid w:val="00285B13"/>
    <w:rsid w:val="00286A8B"/>
    <w:rsid w:val="0029000E"/>
    <w:rsid w:val="002900FA"/>
    <w:rsid w:val="00292623"/>
    <w:rsid w:val="002926FE"/>
    <w:rsid w:val="00292F2A"/>
    <w:rsid w:val="002948FF"/>
    <w:rsid w:val="0029769A"/>
    <w:rsid w:val="002A1F80"/>
    <w:rsid w:val="002A274D"/>
    <w:rsid w:val="002A5B21"/>
    <w:rsid w:val="002A7EFF"/>
    <w:rsid w:val="002B0171"/>
    <w:rsid w:val="002B2991"/>
    <w:rsid w:val="002B5DED"/>
    <w:rsid w:val="002B7128"/>
    <w:rsid w:val="002B72F3"/>
    <w:rsid w:val="002C1494"/>
    <w:rsid w:val="002C2CE9"/>
    <w:rsid w:val="002C4EFD"/>
    <w:rsid w:val="002C7880"/>
    <w:rsid w:val="002C796C"/>
    <w:rsid w:val="002D4B22"/>
    <w:rsid w:val="002D6F69"/>
    <w:rsid w:val="002E2806"/>
    <w:rsid w:val="002E2E49"/>
    <w:rsid w:val="002E337E"/>
    <w:rsid w:val="002E5153"/>
    <w:rsid w:val="002E520C"/>
    <w:rsid w:val="002E7D5F"/>
    <w:rsid w:val="002F2194"/>
    <w:rsid w:val="002F3060"/>
    <w:rsid w:val="002F45F1"/>
    <w:rsid w:val="002F62D2"/>
    <w:rsid w:val="00300829"/>
    <w:rsid w:val="00301356"/>
    <w:rsid w:val="0030554A"/>
    <w:rsid w:val="00306493"/>
    <w:rsid w:val="003105DC"/>
    <w:rsid w:val="00310843"/>
    <w:rsid w:val="00310912"/>
    <w:rsid w:val="00311CE0"/>
    <w:rsid w:val="0031378A"/>
    <w:rsid w:val="00315F36"/>
    <w:rsid w:val="00320EE1"/>
    <w:rsid w:val="00322AFC"/>
    <w:rsid w:val="00325BF3"/>
    <w:rsid w:val="003262D0"/>
    <w:rsid w:val="00326AED"/>
    <w:rsid w:val="003277F3"/>
    <w:rsid w:val="003316B9"/>
    <w:rsid w:val="0033242B"/>
    <w:rsid w:val="00336BA8"/>
    <w:rsid w:val="0034417B"/>
    <w:rsid w:val="003443F4"/>
    <w:rsid w:val="00344AE3"/>
    <w:rsid w:val="00351207"/>
    <w:rsid w:val="0035243D"/>
    <w:rsid w:val="00354CD9"/>
    <w:rsid w:val="00360734"/>
    <w:rsid w:val="00360E10"/>
    <w:rsid w:val="0036102F"/>
    <w:rsid w:val="00361704"/>
    <w:rsid w:val="00361D33"/>
    <w:rsid w:val="00362BFD"/>
    <w:rsid w:val="00364786"/>
    <w:rsid w:val="00366F52"/>
    <w:rsid w:val="00367DFA"/>
    <w:rsid w:val="00370876"/>
    <w:rsid w:val="00371A7E"/>
    <w:rsid w:val="003771E8"/>
    <w:rsid w:val="003802E1"/>
    <w:rsid w:val="003830C6"/>
    <w:rsid w:val="0038526E"/>
    <w:rsid w:val="003856A5"/>
    <w:rsid w:val="003856D0"/>
    <w:rsid w:val="00387EB0"/>
    <w:rsid w:val="00391636"/>
    <w:rsid w:val="003944D1"/>
    <w:rsid w:val="003944FC"/>
    <w:rsid w:val="00395B12"/>
    <w:rsid w:val="00396B63"/>
    <w:rsid w:val="003A0C0A"/>
    <w:rsid w:val="003A42FB"/>
    <w:rsid w:val="003B0123"/>
    <w:rsid w:val="003B187F"/>
    <w:rsid w:val="003B2608"/>
    <w:rsid w:val="003B620C"/>
    <w:rsid w:val="003B6AB3"/>
    <w:rsid w:val="003C1DCB"/>
    <w:rsid w:val="003C41D2"/>
    <w:rsid w:val="003C49B0"/>
    <w:rsid w:val="003C7475"/>
    <w:rsid w:val="003C74B7"/>
    <w:rsid w:val="003D041F"/>
    <w:rsid w:val="003D0609"/>
    <w:rsid w:val="003D1F65"/>
    <w:rsid w:val="003D5067"/>
    <w:rsid w:val="003D51F2"/>
    <w:rsid w:val="003D7B48"/>
    <w:rsid w:val="003E0060"/>
    <w:rsid w:val="003E0B46"/>
    <w:rsid w:val="003E0DED"/>
    <w:rsid w:val="003E66DF"/>
    <w:rsid w:val="003E75B6"/>
    <w:rsid w:val="003F275B"/>
    <w:rsid w:val="00402638"/>
    <w:rsid w:val="00405092"/>
    <w:rsid w:val="00406F8B"/>
    <w:rsid w:val="0041336F"/>
    <w:rsid w:val="00414973"/>
    <w:rsid w:val="0041645E"/>
    <w:rsid w:val="00417FC9"/>
    <w:rsid w:val="004229B4"/>
    <w:rsid w:val="004312F7"/>
    <w:rsid w:val="004346AB"/>
    <w:rsid w:val="00434E5C"/>
    <w:rsid w:val="00440159"/>
    <w:rsid w:val="004412D6"/>
    <w:rsid w:val="00443E4C"/>
    <w:rsid w:val="0044499D"/>
    <w:rsid w:val="00446F00"/>
    <w:rsid w:val="0045001C"/>
    <w:rsid w:val="004504AA"/>
    <w:rsid w:val="004504F1"/>
    <w:rsid w:val="00451497"/>
    <w:rsid w:val="00451B92"/>
    <w:rsid w:val="0045482E"/>
    <w:rsid w:val="00457F5D"/>
    <w:rsid w:val="00461B15"/>
    <w:rsid w:val="00461ED7"/>
    <w:rsid w:val="00462035"/>
    <w:rsid w:val="00464B73"/>
    <w:rsid w:val="00466F57"/>
    <w:rsid w:val="0047012E"/>
    <w:rsid w:val="004704C9"/>
    <w:rsid w:val="004722FE"/>
    <w:rsid w:val="00473F4B"/>
    <w:rsid w:val="004752EB"/>
    <w:rsid w:val="004837C5"/>
    <w:rsid w:val="00485EDE"/>
    <w:rsid w:val="004909A1"/>
    <w:rsid w:val="00497D3E"/>
    <w:rsid w:val="004A2991"/>
    <w:rsid w:val="004A2C2D"/>
    <w:rsid w:val="004A41EF"/>
    <w:rsid w:val="004A5D6B"/>
    <w:rsid w:val="004A7CFE"/>
    <w:rsid w:val="004B2562"/>
    <w:rsid w:val="004B3124"/>
    <w:rsid w:val="004B368D"/>
    <w:rsid w:val="004B3972"/>
    <w:rsid w:val="004B3DF5"/>
    <w:rsid w:val="004B4D8D"/>
    <w:rsid w:val="004B5A99"/>
    <w:rsid w:val="004B74CC"/>
    <w:rsid w:val="004C3746"/>
    <w:rsid w:val="004C4A14"/>
    <w:rsid w:val="004C6667"/>
    <w:rsid w:val="004C6ABA"/>
    <w:rsid w:val="004C7036"/>
    <w:rsid w:val="004E01AD"/>
    <w:rsid w:val="004E093D"/>
    <w:rsid w:val="004E2C9C"/>
    <w:rsid w:val="004E531C"/>
    <w:rsid w:val="004E6D4D"/>
    <w:rsid w:val="00500DE7"/>
    <w:rsid w:val="00502505"/>
    <w:rsid w:val="0050600B"/>
    <w:rsid w:val="005062CA"/>
    <w:rsid w:val="005070A9"/>
    <w:rsid w:val="005071B1"/>
    <w:rsid w:val="00510C62"/>
    <w:rsid w:val="00511856"/>
    <w:rsid w:val="00517ADD"/>
    <w:rsid w:val="00520081"/>
    <w:rsid w:val="00521183"/>
    <w:rsid w:val="00523D91"/>
    <w:rsid w:val="0052593A"/>
    <w:rsid w:val="00526C5F"/>
    <w:rsid w:val="005327E9"/>
    <w:rsid w:val="00532BAF"/>
    <w:rsid w:val="00537253"/>
    <w:rsid w:val="0053782C"/>
    <w:rsid w:val="00537D1F"/>
    <w:rsid w:val="005400CC"/>
    <w:rsid w:val="00540863"/>
    <w:rsid w:val="00543C04"/>
    <w:rsid w:val="00550E3B"/>
    <w:rsid w:val="0055574E"/>
    <w:rsid w:val="00556671"/>
    <w:rsid w:val="00561D69"/>
    <w:rsid w:val="00562D2B"/>
    <w:rsid w:val="005713D2"/>
    <w:rsid w:val="00574720"/>
    <w:rsid w:val="005757BD"/>
    <w:rsid w:val="00576934"/>
    <w:rsid w:val="0057794A"/>
    <w:rsid w:val="0058134C"/>
    <w:rsid w:val="00583230"/>
    <w:rsid w:val="005847AC"/>
    <w:rsid w:val="00587EDC"/>
    <w:rsid w:val="00593FCB"/>
    <w:rsid w:val="0059417B"/>
    <w:rsid w:val="00596063"/>
    <w:rsid w:val="0059787C"/>
    <w:rsid w:val="005A2058"/>
    <w:rsid w:val="005A4B77"/>
    <w:rsid w:val="005A5EEA"/>
    <w:rsid w:val="005B0F7A"/>
    <w:rsid w:val="005B1AD1"/>
    <w:rsid w:val="005B6997"/>
    <w:rsid w:val="005C7B97"/>
    <w:rsid w:val="005D027F"/>
    <w:rsid w:val="005D337D"/>
    <w:rsid w:val="005D3E89"/>
    <w:rsid w:val="005D45F7"/>
    <w:rsid w:val="005D5175"/>
    <w:rsid w:val="005D5233"/>
    <w:rsid w:val="005D5F39"/>
    <w:rsid w:val="005D5FF3"/>
    <w:rsid w:val="005E03D3"/>
    <w:rsid w:val="005E18E3"/>
    <w:rsid w:val="005E25D9"/>
    <w:rsid w:val="005E44F4"/>
    <w:rsid w:val="005E6E03"/>
    <w:rsid w:val="005E6E73"/>
    <w:rsid w:val="005F07A4"/>
    <w:rsid w:val="005F15CC"/>
    <w:rsid w:val="005F57C6"/>
    <w:rsid w:val="005F7A0E"/>
    <w:rsid w:val="005F7BB4"/>
    <w:rsid w:val="00600761"/>
    <w:rsid w:val="00600FC5"/>
    <w:rsid w:val="00602E99"/>
    <w:rsid w:val="006049AA"/>
    <w:rsid w:val="00604C3D"/>
    <w:rsid w:val="0061371A"/>
    <w:rsid w:val="0061765C"/>
    <w:rsid w:val="00620C29"/>
    <w:rsid w:val="00621A74"/>
    <w:rsid w:val="00622552"/>
    <w:rsid w:val="00624E1C"/>
    <w:rsid w:val="006262DF"/>
    <w:rsid w:val="00626534"/>
    <w:rsid w:val="00631A14"/>
    <w:rsid w:val="00632067"/>
    <w:rsid w:val="006337E5"/>
    <w:rsid w:val="00634AF5"/>
    <w:rsid w:val="00634B61"/>
    <w:rsid w:val="00636D7B"/>
    <w:rsid w:val="00641951"/>
    <w:rsid w:val="0064204C"/>
    <w:rsid w:val="00643600"/>
    <w:rsid w:val="00645994"/>
    <w:rsid w:val="00647F7D"/>
    <w:rsid w:val="00650026"/>
    <w:rsid w:val="00652261"/>
    <w:rsid w:val="006531B1"/>
    <w:rsid w:val="006541EC"/>
    <w:rsid w:val="00654D1D"/>
    <w:rsid w:val="00656CB0"/>
    <w:rsid w:val="00660BC6"/>
    <w:rsid w:val="00660CC8"/>
    <w:rsid w:val="006640E9"/>
    <w:rsid w:val="00665227"/>
    <w:rsid w:val="00666868"/>
    <w:rsid w:val="006700A5"/>
    <w:rsid w:val="00672A3E"/>
    <w:rsid w:val="006823E7"/>
    <w:rsid w:val="006824B2"/>
    <w:rsid w:val="00682EED"/>
    <w:rsid w:val="0068752E"/>
    <w:rsid w:val="00687A78"/>
    <w:rsid w:val="0069662B"/>
    <w:rsid w:val="006A2334"/>
    <w:rsid w:val="006A43D9"/>
    <w:rsid w:val="006A45D6"/>
    <w:rsid w:val="006A51A3"/>
    <w:rsid w:val="006A57C0"/>
    <w:rsid w:val="006B060B"/>
    <w:rsid w:val="006B106F"/>
    <w:rsid w:val="006B13B0"/>
    <w:rsid w:val="006B3E00"/>
    <w:rsid w:val="006B5D4F"/>
    <w:rsid w:val="006C3506"/>
    <w:rsid w:val="006C4E0D"/>
    <w:rsid w:val="006D54CF"/>
    <w:rsid w:val="006D6BCE"/>
    <w:rsid w:val="006E6598"/>
    <w:rsid w:val="006E75C2"/>
    <w:rsid w:val="006E75ED"/>
    <w:rsid w:val="006F07E3"/>
    <w:rsid w:val="006F0EC9"/>
    <w:rsid w:val="006F274D"/>
    <w:rsid w:val="006F55CF"/>
    <w:rsid w:val="006F66D2"/>
    <w:rsid w:val="00702015"/>
    <w:rsid w:val="00707829"/>
    <w:rsid w:val="0071089C"/>
    <w:rsid w:val="00720BE8"/>
    <w:rsid w:val="00720EBF"/>
    <w:rsid w:val="007236E0"/>
    <w:rsid w:val="00724642"/>
    <w:rsid w:val="0072495E"/>
    <w:rsid w:val="00732388"/>
    <w:rsid w:val="0073426D"/>
    <w:rsid w:val="0073585C"/>
    <w:rsid w:val="00744E6D"/>
    <w:rsid w:val="00745F20"/>
    <w:rsid w:val="007500FE"/>
    <w:rsid w:val="00751E2A"/>
    <w:rsid w:val="00753D11"/>
    <w:rsid w:val="00754F02"/>
    <w:rsid w:val="0075517A"/>
    <w:rsid w:val="007570AB"/>
    <w:rsid w:val="0076075D"/>
    <w:rsid w:val="00760CBD"/>
    <w:rsid w:val="00765C83"/>
    <w:rsid w:val="00765ED9"/>
    <w:rsid w:val="00767A07"/>
    <w:rsid w:val="00770366"/>
    <w:rsid w:val="007720DD"/>
    <w:rsid w:val="007727CB"/>
    <w:rsid w:val="007740EF"/>
    <w:rsid w:val="0077638F"/>
    <w:rsid w:val="00777EAA"/>
    <w:rsid w:val="0078114E"/>
    <w:rsid w:val="007A1F9E"/>
    <w:rsid w:val="007A41E3"/>
    <w:rsid w:val="007B2267"/>
    <w:rsid w:val="007B273D"/>
    <w:rsid w:val="007B5221"/>
    <w:rsid w:val="007C3E37"/>
    <w:rsid w:val="007D7F00"/>
    <w:rsid w:val="007E03DA"/>
    <w:rsid w:val="007E2553"/>
    <w:rsid w:val="007E3054"/>
    <w:rsid w:val="007E3921"/>
    <w:rsid w:val="007E4A87"/>
    <w:rsid w:val="007E54EF"/>
    <w:rsid w:val="007E554B"/>
    <w:rsid w:val="007E64E7"/>
    <w:rsid w:val="007E6583"/>
    <w:rsid w:val="007E6FF6"/>
    <w:rsid w:val="007E7B7B"/>
    <w:rsid w:val="007F128C"/>
    <w:rsid w:val="007F4737"/>
    <w:rsid w:val="00800FF6"/>
    <w:rsid w:val="00802205"/>
    <w:rsid w:val="00805B0F"/>
    <w:rsid w:val="0081070A"/>
    <w:rsid w:val="00813F25"/>
    <w:rsid w:val="0081454D"/>
    <w:rsid w:val="00814696"/>
    <w:rsid w:val="00815565"/>
    <w:rsid w:val="00816874"/>
    <w:rsid w:val="00816C7F"/>
    <w:rsid w:val="00820D52"/>
    <w:rsid w:val="00821C78"/>
    <w:rsid w:val="00822058"/>
    <w:rsid w:val="008251EA"/>
    <w:rsid w:val="00830BA2"/>
    <w:rsid w:val="008331B0"/>
    <w:rsid w:val="00834862"/>
    <w:rsid w:val="00836817"/>
    <w:rsid w:val="00837B1F"/>
    <w:rsid w:val="008410E3"/>
    <w:rsid w:val="0084341E"/>
    <w:rsid w:val="00846787"/>
    <w:rsid w:val="008523F1"/>
    <w:rsid w:val="008563BD"/>
    <w:rsid w:val="00856799"/>
    <w:rsid w:val="00860F75"/>
    <w:rsid w:val="008612A5"/>
    <w:rsid w:val="0086391A"/>
    <w:rsid w:val="00863D21"/>
    <w:rsid w:val="00864161"/>
    <w:rsid w:val="008670B0"/>
    <w:rsid w:val="00870D2D"/>
    <w:rsid w:val="00870F27"/>
    <w:rsid w:val="00871978"/>
    <w:rsid w:val="00873292"/>
    <w:rsid w:val="00880ECD"/>
    <w:rsid w:val="00882498"/>
    <w:rsid w:val="00882A4D"/>
    <w:rsid w:val="00882D87"/>
    <w:rsid w:val="008849F6"/>
    <w:rsid w:val="00887C4A"/>
    <w:rsid w:val="0089138A"/>
    <w:rsid w:val="00891C8B"/>
    <w:rsid w:val="00892141"/>
    <w:rsid w:val="008923A6"/>
    <w:rsid w:val="00894787"/>
    <w:rsid w:val="00897057"/>
    <w:rsid w:val="0089738A"/>
    <w:rsid w:val="008A0861"/>
    <w:rsid w:val="008A25E9"/>
    <w:rsid w:val="008A33FA"/>
    <w:rsid w:val="008A5F33"/>
    <w:rsid w:val="008A65A1"/>
    <w:rsid w:val="008A69C1"/>
    <w:rsid w:val="008B24BF"/>
    <w:rsid w:val="008B31B9"/>
    <w:rsid w:val="008B333E"/>
    <w:rsid w:val="008C009A"/>
    <w:rsid w:val="008C1150"/>
    <w:rsid w:val="008C11A0"/>
    <w:rsid w:val="008C2187"/>
    <w:rsid w:val="008C4747"/>
    <w:rsid w:val="008D0789"/>
    <w:rsid w:val="008D18C8"/>
    <w:rsid w:val="008D1E53"/>
    <w:rsid w:val="008D3DD1"/>
    <w:rsid w:val="008D57B6"/>
    <w:rsid w:val="008D5DCF"/>
    <w:rsid w:val="008D6AE1"/>
    <w:rsid w:val="008D7F1B"/>
    <w:rsid w:val="008E227A"/>
    <w:rsid w:val="008E3195"/>
    <w:rsid w:val="008E37E5"/>
    <w:rsid w:val="008E5476"/>
    <w:rsid w:val="008F0E83"/>
    <w:rsid w:val="008F11CC"/>
    <w:rsid w:val="008F24A4"/>
    <w:rsid w:val="00901D2D"/>
    <w:rsid w:val="00906E5E"/>
    <w:rsid w:val="00911E05"/>
    <w:rsid w:val="00911EFA"/>
    <w:rsid w:val="0091541D"/>
    <w:rsid w:val="009169C4"/>
    <w:rsid w:val="00916E49"/>
    <w:rsid w:val="00917B0A"/>
    <w:rsid w:val="00920227"/>
    <w:rsid w:val="00922589"/>
    <w:rsid w:val="00922BBD"/>
    <w:rsid w:val="009232EC"/>
    <w:rsid w:val="00923A3D"/>
    <w:rsid w:val="009242FD"/>
    <w:rsid w:val="00927AE6"/>
    <w:rsid w:val="00927D99"/>
    <w:rsid w:val="0093096A"/>
    <w:rsid w:val="009351FA"/>
    <w:rsid w:val="00935457"/>
    <w:rsid w:val="00935AC3"/>
    <w:rsid w:val="00940793"/>
    <w:rsid w:val="0094095E"/>
    <w:rsid w:val="009427D6"/>
    <w:rsid w:val="0094298C"/>
    <w:rsid w:val="00945554"/>
    <w:rsid w:val="00954483"/>
    <w:rsid w:val="009558DA"/>
    <w:rsid w:val="0095741E"/>
    <w:rsid w:val="00957987"/>
    <w:rsid w:val="00957B16"/>
    <w:rsid w:val="009622B6"/>
    <w:rsid w:val="00962EC6"/>
    <w:rsid w:val="00964F12"/>
    <w:rsid w:val="00965BA8"/>
    <w:rsid w:val="00967677"/>
    <w:rsid w:val="00971EB5"/>
    <w:rsid w:val="00972643"/>
    <w:rsid w:val="00973A25"/>
    <w:rsid w:val="009758F8"/>
    <w:rsid w:val="00976964"/>
    <w:rsid w:val="00976EBC"/>
    <w:rsid w:val="00977119"/>
    <w:rsid w:val="009772B9"/>
    <w:rsid w:val="009779CA"/>
    <w:rsid w:val="009800FB"/>
    <w:rsid w:val="009834CC"/>
    <w:rsid w:val="00983F09"/>
    <w:rsid w:val="00985108"/>
    <w:rsid w:val="00985F99"/>
    <w:rsid w:val="00987AB1"/>
    <w:rsid w:val="00990D66"/>
    <w:rsid w:val="00991DC3"/>
    <w:rsid w:val="00992030"/>
    <w:rsid w:val="00992C57"/>
    <w:rsid w:val="00992D77"/>
    <w:rsid w:val="00993596"/>
    <w:rsid w:val="009964CB"/>
    <w:rsid w:val="00997267"/>
    <w:rsid w:val="009A465E"/>
    <w:rsid w:val="009A47D9"/>
    <w:rsid w:val="009B7EB1"/>
    <w:rsid w:val="009C3BBA"/>
    <w:rsid w:val="009C4CA6"/>
    <w:rsid w:val="009C53B3"/>
    <w:rsid w:val="009D16D3"/>
    <w:rsid w:val="009D18CF"/>
    <w:rsid w:val="009D1C4F"/>
    <w:rsid w:val="009D60EB"/>
    <w:rsid w:val="009E0E57"/>
    <w:rsid w:val="009E16AA"/>
    <w:rsid w:val="009E2F96"/>
    <w:rsid w:val="009F04BB"/>
    <w:rsid w:val="009F227D"/>
    <w:rsid w:val="009F58CE"/>
    <w:rsid w:val="009F61D0"/>
    <w:rsid w:val="009F7682"/>
    <w:rsid w:val="009F7D20"/>
    <w:rsid w:val="00A00B00"/>
    <w:rsid w:val="00A02E36"/>
    <w:rsid w:val="00A11012"/>
    <w:rsid w:val="00A13349"/>
    <w:rsid w:val="00A1371C"/>
    <w:rsid w:val="00A13AE3"/>
    <w:rsid w:val="00A14A6D"/>
    <w:rsid w:val="00A14D2A"/>
    <w:rsid w:val="00A153FF"/>
    <w:rsid w:val="00A17A22"/>
    <w:rsid w:val="00A20F2F"/>
    <w:rsid w:val="00A30089"/>
    <w:rsid w:val="00A30F00"/>
    <w:rsid w:val="00A31852"/>
    <w:rsid w:val="00A31FCD"/>
    <w:rsid w:val="00A327E8"/>
    <w:rsid w:val="00A3286E"/>
    <w:rsid w:val="00A352F0"/>
    <w:rsid w:val="00A41EE3"/>
    <w:rsid w:val="00A42B01"/>
    <w:rsid w:val="00A466DA"/>
    <w:rsid w:val="00A46C64"/>
    <w:rsid w:val="00A53D85"/>
    <w:rsid w:val="00A60EAB"/>
    <w:rsid w:val="00A67DF6"/>
    <w:rsid w:val="00A75EFF"/>
    <w:rsid w:val="00A805B9"/>
    <w:rsid w:val="00A80DF8"/>
    <w:rsid w:val="00A81738"/>
    <w:rsid w:val="00A8354A"/>
    <w:rsid w:val="00A86777"/>
    <w:rsid w:val="00A9213A"/>
    <w:rsid w:val="00A92450"/>
    <w:rsid w:val="00A93DEE"/>
    <w:rsid w:val="00A94416"/>
    <w:rsid w:val="00A95A78"/>
    <w:rsid w:val="00A963F4"/>
    <w:rsid w:val="00AA4EE3"/>
    <w:rsid w:val="00AA72B3"/>
    <w:rsid w:val="00AB0956"/>
    <w:rsid w:val="00AB26E1"/>
    <w:rsid w:val="00AB54AA"/>
    <w:rsid w:val="00AB55F7"/>
    <w:rsid w:val="00AB59B7"/>
    <w:rsid w:val="00AB6A8B"/>
    <w:rsid w:val="00AC23CB"/>
    <w:rsid w:val="00AC2430"/>
    <w:rsid w:val="00AC2E43"/>
    <w:rsid w:val="00AC3300"/>
    <w:rsid w:val="00AD0D08"/>
    <w:rsid w:val="00AD172E"/>
    <w:rsid w:val="00AD1997"/>
    <w:rsid w:val="00AE0162"/>
    <w:rsid w:val="00AE0234"/>
    <w:rsid w:val="00AE28BA"/>
    <w:rsid w:val="00AE338C"/>
    <w:rsid w:val="00AF04C4"/>
    <w:rsid w:val="00AF0E18"/>
    <w:rsid w:val="00AF1286"/>
    <w:rsid w:val="00AF13FC"/>
    <w:rsid w:val="00AF7DC9"/>
    <w:rsid w:val="00B0084D"/>
    <w:rsid w:val="00B03184"/>
    <w:rsid w:val="00B058BB"/>
    <w:rsid w:val="00B05BB5"/>
    <w:rsid w:val="00B0669A"/>
    <w:rsid w:val="00B06EFF"/>
    <w:rsid w:val="00B07537"/>
    <w:rsid w:val="00B12FE5"/>
    <w:rsid w:val="00B1523B"/>
    <w:rsid w:val="00B1752F"/>
    <w:rsid w:val="00B21867"/>
    <w:rsid w:val="00B23EB7"/>
    <w:rsid w:val="00B24932"/>
    <w:rsid w:val="00B30C35"/>
    <w:rsid w:val="00B315B3"/>
    <w:rsid w:val="00B33343"/>
    <w:rsid w:val="00B3398E"/>
    <w:rsid w:val="00B4058C"/>
    <w:rsid w:val="00B418FC"/>
    <w:rsid w:val="00B41982"/>
    <w:rsid w:val="00B419BD"/>
    <w:rsid w:val="00B431D4"/>
    <w:rsid w:val="00B43C9D"/>
    <w:rsid w:val="00B46130"/>
    <w:rsid w:val="00B50927"/>
    <w:rsid w:val="00B55FF2"/>
    <w:rsid w:val="00B6127B"/>
    <w:rsid w:val="00B63683"/>
    <w:rsid w:val="00B63C76"/>
    <w:rsid w:val="00B658E6"/>
    <w:rsid w:val="00B67EFB"/>
    <w:rsid w:val="00B71E1B"/>
    <w:rsid w:val="00B72388"/>
    <w:rsid w:val="00B75DD5"/>
    <w:rsid w:val="00B76E3D"/>
    <w:rsid w:val="00B804AE"/>
    <w:rsid w:val="00B80C85"/>
    <w:rsid w:val="00B818F1"/>
    <w:rsid w:val="00B83E2D"/>
    <w:rsid w:val="00B86B50"/>
    <w:rsid w:val="00B875E8"/>
    <w:rsid w:val="00B900F3"/>
    <w:rsid w:val="00B90F77"/>
    <w:rsid w:val="00B931DB"/>
    <w:rsid w:val="00B95E9F"/>
    <w:rsid w:val="00B96152"/>
    <w:rsid w:val="00BA2E33"/>
    <w:rsid w:val="00BA55EF"/>
    <w:rsid w:val="00BB2711"/>
    <w:rsid w:val="00BB277F"/>
    <w:rsid w:val="00BB59A0"/>
    <w:rsid w:val="00BB5B03"/>
    <w:rsid w:val="00BB64B1"/>
    <w:rsid w:val="00BB7080"/>
    <w:rsid w:val="00BB7E23"/>
    <w:rsid w:val="00BC1593"/>
    <w:rsid w:val="00BC2D50"/>
    <w:rsid w:val="00BC38C5"/>
    <w:rsid w:val="00BC411C"/>
    <w:rsid w:val="00BC5228"/>
    <w:rsid w:val="00BC522F"/>
    <w:rsid w:val="00BC66B5"/>
    <w:rsid w:val="00BD43B7"/>
    <w:rsid w:val="00BD484D"/>
    <w:rsid w:val="00BD5870"/>
    <w:rsid w:val="00BD6048"/>
    <w:rsid w:val="00BD6FAC"/>
    <w:rsid w:val="00BD740B"/>
    <w:rsid w:val="00BD7AED"/>
    <w:rsid w:val="00BE0401"/>
    <w:rsid w:val="00BE18C3"/>
    <w:rsid w:val="00BE2B6D"/>
    <w:rsid w:val="00BE3F2D"/>
    <w:rsid w:val="00BE7BD0"/>
    <w:rsid w:val="00BF1DF3"/>
    <w:rsid w:val="00BF487F"/>
    <w:rsid w:val="00BF6DEF"/>
    <w:rsid w:val="00C0753A"/>
    <w:rsid w:val="00C20B5B"/>
    <w:rsid w:val="00C20E65"/>
    <w:rsid w:val="00C2111A"/>
    <w:rsid w:val="00C21B9D"/>
    <w:rsid w:val="00C273F2"/>
    <w:rsid w:val="00C27C5E"/>
    <w:rsid w:val="00C30780"/>
    <w:rsid w:val="00C31E5B"/>
    <w:rsid w:val="00C36E32"/>
    <w:rsid w:val="00C405FD"/>
    <w:rsid w:val="00C434FF"/>
    <w:rsid w:val="00C46B5C"/>
    <w:rsid w:val="00C51640"/>
    <w:rsid w:val="00C5179C"/>
    <w:rsid w:val="00C5338B"/>
    <w:rsid w:val="00C5663A"/>
    <w:rsid w:val="00C608F5"/>
    <w:rsid w:val="00C65264"/>
    <w:rsid w:val="00C65A03"/>
    <w:rsid w:val="00C6638D"/>
    <w:rsid w:val="00C66506"/>
    <w:rsid w:val="00C66A4A"/>
    <w:rsid w:val="00C67D91"/>
    <w:rsid w:val="00C70860"/>
    <w:rsid w:val="00C743AF"/>
    <w:rsid w:val="00C74ED4"/>
    <w:rsid w:val="00C75486"/>
    <w:rsid w:val="00C762ED"/>
    <w:rsid w:val="00C8088E"/>
    <w:rsid w:val="00C82C08"/>
    <w:rsid w:val="00C84FE2"/>
    <w:rsid w:val="00C86403"/>
    <w:rsid w:val="00C8761A"/>
    <w:rsid w:val="00C90BE2"/>
    <w:rsid w:val="00C92AEE"/>
    <w:rsid w:val="00C946A3"/>
    <w:rsid w:val="00C97556"/>
    <w:rsid w:val="00CA1C51"/>
    <w:rsid w:val="00CA24D4"/>
    <w:rsid w:val="00CA48D8"/>
    <w:rsid w:val="00CB1134"/>
    <w:rsid w:val="00CB3368"/>
    <w:rsid w:val="00CB39B6"/>
    <w:rsid w:val="00CB5549"/>
    <w:rsid w:val="00CB5A91"/>
    <w:rsid w:val="00CB5D21"/>
    <w:rsid w:val="00CB5F21"/>
    <w:rsid w:val="00CC0C38"/>
    <w:rsid w:val="00CC3519"/>
    <w:rsid w:val="00CC7F53"/>
    <w:rsid w:val="00CD27DB"/>
    <w:rsid w:val="00CD69FA"/>
    <w:rsid w:val="00CE171E"/>
    <w:rsid w:val="00CE2EA5"/>
    <w:rsid w:val="00CE3243"/>
    <w:rsid w:val="00CE563C"/>
    <w:rsid w:val="00CE6A45"/>
    <w:rsid w:val="00CE7503"/>
    <w:rsid w:val="00CF1E92"/>
    <w:rsid w:val="00CF4C3A"/>
    <w:rsid w:val="00CF74A7"/>
    <w:rsid w:val="00D000EB"/>
    <w:rsid w:val="00D04A53"/>
    <w:rsid w:val="00D07571"/>
    <w:rsid w:val="00D079BA"/>
    <w:rsid w:val="00D07E67"/>
    <w:rsid w:val="00D07EA0"/>
    <w:rsid w:val="00D1218B"/>
    <w:rsid w:val="00D12598"/>
    <w:rsid w:val="00D16A46"/>
    <w:rsid w:val="00D17438"/>
    <w:rsid w:val="00D177E7"/>
    <w:rsid w:val="00D21BF0"/>
    <w:rsid w:val="00D22343"/>
    <w:rsid w:val="00D2248F"/>
    <w:rsid w:val="00D24E9A"/>
    <w:rsid w:val="00D25508"/>
    <w:rsid w:val="00D2602C"/>
    <w:rsid w:val="00D263F1"/>
    <w:rsid w:val="00D313A3"/>
    <w:rsid w:val="00D31555"/>
    <w:rsid w:val="00D31C8A"/>
    <w:rsid w:val="00D31D9D"/>
    <w:rsid w:val="00D3259B"/>
    <w:rsid w:val="00D40277"/>
    <w:rsid w:val="00D402CA"/>
    <w:rsid w:val="00D406E1"/>
    <w:rsid w:val="00D41D35"/>
    <w:rsid w:val="00D4456A"/>
    <w:rsid w:val="00D44909"/>
    <w:rsid w:val="00D44CB2"/>
    <w:rsid w:val="00D45E02"/>
    <w:rsid w:val="00D46443"/>
    <w:rsid w:val="00D47F37"/>
    <w:rsid w:val="00D5016F"/>
    <w:rsid w:val="00D516C8"/>
    <w:rsid w:val="00D549FB"/>
    <w:rsid w:val="00D54E04"/>
    <w:rsid w:val="00D57B8C"/>
    <w:rsid w:val="00D57E64"/>
    <w:rsid w:val="00D6074E"/>
    <w:rsid w:val="00D623A6"/>
    <w:rsid w:val="00D814FE"/>
    <w:rsid w:val="00D826DD"/>
    <w:rsid w:val="00D82BE1"/>
    <w:rsid w:val="00D83D3F"/>
    <w:rsid w:val="00D84C50"/>
    <w:rsid w:val="00D85393"/>
    <w:rsid w:val="00D867FD"/>
    <w:rsid w:val="00D9083F"/>
    <w:rsid w:val="00D90AED"/>
    <w:rsid w:val="00D92B3F"/>
    <w:rsid w:val="00DA1BAF"/>
    <w:rsid w:val="00DA5358"/>
    <w:rsid w:val="00DA570C"/>
    <w:rsid w:val="00DA5EB1"/>
    <w:rsid w:val="00DB1A36"/>
    <w:rsid w:val="00DB3208"/>
    <w:rsid w:val="00DB481F"/>
    <w:rsid w:val="00DB4A10"/>
    <w:rsid w:val="00DB7E54"/>
    <w:rsid w:val="00DC1188"/>
    <w:rsid w:val="00DD2DF0"/>
    <w:rsid w:val="00DD39EF"/>
    <w:rsid w:val="00DD41F4"/>
    <w:rsid w:val="00DE0B03"/>
    <w:rsid w:val="00DF0066"/>
    <w:rsid w:val="00DF4C2B"/>
    <w:rsid w:val="00DF7952"/>
    <w:rsid w:val="00E00694"/>
    <w:rsid w:val="00E0303A"/>
    <w:rsid w:val="00E031A1"/>
    <w:rsid w:val="00E10633"/>
    <w:rsid w:val="00E11B95"/>
    <w:rsid w:val="00E11EDC"/>
    <w:rsid w:val="00E12DDA"/>
    <w:rsid w:val="00E13D41"/>
    <w:rsid w:val="00E16798"/>
    <w:rsid w:val="00E24D30"/>
    <w:rsid w:val="00E27C0E"/>
    <w:rsid w:val="00E30225"/>
    <w:rsid w:val="00E327AE"/>
    <w:rsid w:val="00E3506C"/>
    <w:rsid w:val="00E35546"/>
    <w:rsid w:val="00E37A4F"/>
    <w:rsid w:val="00E4025A"/>
    <w:rsid w:val="00E41989"/>
    <w:rsid w:val="00E428C2"/>
    <w:rsid w:val="00E479E0"/>
    <w:rsid w:val="00E50BFF"/>
    <w:rsid w:val="00E51F80"/>
    <w:rsid w:val="00E55EB5"/>
    <w:rsid w:val="00E56A0E"/>
    <w:rsid w:val="00E60394"/>
    <w:rsid w:val="00E614BF"/>
    <w:rsid w:val="00E67983"/>
    <w:rsid w:val="00E73F84"/>
    <w:rsid w:val="00E7599B"/>
    <w:rsid w:val="00E75B21"/>
    <w:rsid w:val="00E80518"/>
    <w:rsid w:val="00E83039"/>
    <w:rsid w:val="00E83E9A"/>
    <w:rsid w:val="00E852C2"/>
    <w:rsid w:val="00E913CB"/>
    <w:rsid w:val="00E94B77"/>
    <w:rsid w:val="00E96857"/>
    <w:rsid w:val="00E96C6C"/>
    <w:rsid w:val="00EA02A2"/>
    <w:rsid w:val="00EA0E7B"/>
    <w:rsid w:val="00EA2090"/>
    <w:rsid w:val="00EA4DE9"/>
    <w:rsid w:val="00EA5826"/>
    <w:rsid w:val="00EA606F"/>
    <w:rsid w:val="00EA62B5"/>
    <w:rsid w:val="00EA73C1"/>
    <w:rsid w:val="00EB1215"/>
    <w:rsid w:val="00EC0DB3"/>
    <w:rsid w:val="00EC0F55"/>
    <w:rsid w:val="00EC1E25"/>
    <w:rsid w:val="00EC2A35"/>
    <w:rsid w:val="00EC42C0"/>
    <w:rsid w:val="00EC6857"/>
    <w:rsid w:val="00ED07C3"/>
    <w:rsid w:val="00ED0C58"/>
    <w:rsid w:val="00ED2DD0"/>
    <w:rsid w:val="00ED457E"/>
    <w:rsid w:val="00ED4871"/>
    <w:rsid w:val="00ED7824"/>
    <w:rsid w:val="00EE18CC"/>
    <w:rsid w:val="00EE35BB"/>
    <w:rsid w:val="00EE6B50"/>
    <w:rsid w:val="00EE70D2"/>
    <w:rsid w:val="00EF0063"/>
    <w:rsid w:val="00EF3815"/>
    <w:rsid w:val="00EF3CD4"/>
    <w:rsid w:val="00EF4D93"/>
    <w:rsid w:val="00EF501D"/>
    <w:rsid w:val="00EF7114"/>
    <w:rsid w:val="00F01BD8"/>
    <w:rsid w:val="00F03EA4"/>
    <w:rsid w:val="00F0539D"/>
    <w:rsid w:val="00F05BCC"/>
    <w:rsid w:val="00F07E54"/>
    <w:rsid w:val="00F1315F"/>
    <w:rsid w:val="00F15AE1"/>
    <w:rsid w:val="00F17D02"/>
    <w:rsid w:val="00F24869"/>
    <w:rsid w:val="00F25A12"/>
    <w:rsid w:val="00F302FE"/>
    <w:rsid w:val="00F37734"/>
    <w:rsid w:val="00F37A14"/>
    <w:rsid w:val="00F41729"/>
    <w:rsid w:val="00F419A6"/>
    <w:rsid w:val="00F4281B"/>
    <w:rsid w:val="00F42A90"/>
    <w:rsid w:val="00F43CD1"/>
    <w:rsid w:val="00F4652D"/>
    <w:rsid w:val="00F47BC0"/>
    <w:rsid w:val="00F52ED3"/>
    <w:rsid w:val="00F54525"/>
    <w:rsid w:val="00F651FB"/>
    <w:rsid w:val="00F66AC9"/>
    <w:rsid w:val="00F7117B"/>
    <w:rsid w:val="00F72493"/>
    <w:rsid w:val="00F763E7"/>
    <w:rsid w:val="00F83B35"/>
    <w:rsid w:val="00F84AB4"/>
    <w:rsid w:val="00F856B8"/>
    <w:rsid w:val="00F86C35"/>
    <w:rsid w:val="00F874FE"/>
    <w:rsid w:val="00F87CB0"/>
    <w:rsid w:val="00F924FB"/>
    <w:rsid w:val="00F9257C"/>
    <w:rsid w:val="00F9291A"/>
    <w:rsid w:val="00F97FDA"/>
    <w:rsid w:val="00FA0560"/>
    <w:rsid w:val="00FA08D6"/>
    <w:rsid w:val="00FA0DD1"/>
    <w:rsid w:val="00FA3A61"/>
    <w:rsid w:val="00FA48C3"/>
    <w:rsid w:val="00FA51AC"/>
    <w:rsid w:val="00FA5747"/>
    <w:rsid w:val="00FA5BF8"/>
    <w:rsid w:val="00FA6032"/>
    <w:rsid w:val="00FB2ACF"/>
    <w:rsid w:val="00FB741A"/>
    <w:rsid w:val="00FC12A3"/>
    <w:rsid w:val="00FC5E2F"/>
    <w:rsid w:val="00FC6F05"/>
    <w:rsid w:val="00FD300C"/>
    <w:rsid w:val="00FD41C4"/>
    <w:rsid w:val="00FD7ED6"/>
    <w:rsid w:val="00FE0A18"/>
    <w:rsid w:val="00FE1F8E"/>
    <w:rsid w:val="00FE2969"/>
    <w:rsid w:val="00FE3326"/>
    <w:rsid w:val="00FE455C"/>
    <w:rsid w:val="00FE47F7"/>
    <w:rsid w:val="00FE5522"/>
    <w:rsid w:val="00FE6A6A"/>
    <w:rsid w:val="00FE6FAB"/>
    <w:rsid w:val="00FF003B"/>
    <w:rsid w:val="00FF0BB3"/>
    <w:rsid w:val="00FF498F"/>
    <w:rsid w:val="00FF5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343883"/>
  <w15:chartTrackingRefBased/>
  <w15:docId w15:val="{4AD9A5C6-8D48-C442-9530-2E1F342F1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016F"/>
    <w:rPr>
      <w:rFonts w:ascii="Times New Roman" w:eastAsia="Times New Roman" w:hAnsi="Times New Roman" w:cs="Times New Roman"/>
    </w:rPr>
  </w:style>
  <w:style w:type="paragraph" w:styleId="Heading1">
    <w:name w:val="heading 1"/>
    <w:next w:val="Normal"/>
    <w:link w:val="Heading1Char"/>
    <w:qFormat/>
    <w:rsid w:val="00B23EB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eastAsia="Malgun Gothic" w:hAnsi="Times New Roman" w:cs="Times New Roman"/>
      <w:sz w:val="36"/>
      <w:szCs w:val="36"/>
    </w:rPr>
  </w:style>
  <w:style w:type="paragraph" w:styleId="Heading2">
    <w:name w:val="heading 2"/>
    <w:basedOn w:val="Heading1"/>
    <w:next w:val="Normal"/>
    <w:link w:val="Heading2Char"/>
    <w:qFormat/>
    <w:rsid w:val="00B23EB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B23EB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B23EB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B23EB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23EB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B23EB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B23E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23E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23EB7"/>
    <w:rPr>
      <w:rFonts w:ascii="Times New Roman" w:eastAsia="Malgun Gothic" w:hAnsi="Times New Roman" w:cs="Times New Roman"/>
      <w:sz w:val="36"/>
      <w:szCs w:val="36"/>
    </w:rPr>
  </w:style>
  <w:style w:type="character" w:customStyle="1" w:styleId="Heading2Char">
    <w:name w:val="Heading 2 Char"/>
    <w:basedOn w:val="DefaultParagraphFont"/>
    <w:link w:val="Heading2"/>
    <w:rsid w:val="00B23EB7"/>
    <w:rPr>
      <w:rFonts w:ascii="Times New Roman" w:eastAsia="Malgun Gothic" w:hAnsi="Times New Roman" w:cs="Times New Roman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B23EB7"/>
    <w:rPr>
      <w:rFonts w:ascii="Times New Roman" w:eastAsia="Malgun Gothic" w:hAnsi="Times New Roman" w:cs="Times New Roman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B23EB7"/>
    <w:rPr>
      <w:rFonts w:ascii="Times New Roman" w:eastAsia="Malgun Gothic" w:hAnsi="Times New Roman" w:cs="Times New Roman"/>
    </w:rPr>
  </w:style>
  <w:style w:type="character" w:customStyle="1" w:styleId="Heading5Char">
    <w:name w:val="Heading 5 Char"/>
    <w:basedOn w:val="DefaultParagraphFont"/>
    <w:link w:val="Heading5"/>
    <w:rsid w:val="00B23EB7"/>
    <w:rPr>
      <w:rFonts w:ascii="Times New Roman" w:eastAsia="Malgun Gothic" w:hAnsi="Times New Roman" w:cs="Times New Roman"/>
      <w:sz w:val="22"/>
      <w:szCs w:val="22"/>
    </w:rPr>
  </w:style>
  <w:style w:type="character" w:customStyle="1" w:styleId="Heading6Char">
    <w:name w:val="Heading 6 Char"/>
    <w:basedOn w:val="DefaultParagraphFont"/>
    <w:link w:val="Heading6"/>
    <w:rsid w:val="00B23EB7"/>
    <w:rPr>
      <w:rFonts w:ascii="Times New Roman" w:eastAsia="Times New Roman" w:hAnsi="Times New Roman" w:cs="Arial"/>
    </w:rPr>
  </w:style>
  <w:style w:type="character" w:customStyle="1" w:styleId="Heading7Char">
    <w:name w:val="Heading 7 Char"/>
    <w:basedOn w:val="DefaultParagraphFont"/>
    <w:link w:val="Heading7"/>
    <w:rsid w:val="00B23EB7"/>
    <w:rPr>
      <w:rFonts w:ascii="Times New Roman" w:eastAsia="Times New Roman" w:hAnsi="Times New Roman" w:cs="Arial"/>
    </w:rPr>
  </w:style>
  <w:style w:type="character" w:customStyle="1" w:styleId="Heading8Char">
    <w:name w:val="Heading 8 Char"/>
    <w:basedOn w:val="DefaultParagraphFont"/>
    <w:link w:val="Heading8"/>
    <w:rsid w:val="00B23EB7"/>
    <w:rPr>
      <w:rFonts w:ascii="Times New Roman" w:eastAsia="Times New Roman" w:hAnsi="Times New Roman" w:cs="Arial"/>
    </w:rPr>
  </w:style>
  <w:style w:type="character" w:customStyle="1" w:styleId="Heading9Char">
    <w:name w:val="Heading 9 Char"/>
    <w:basedOn w:val="DefaultParagraphFont"/>
    <w:link w:val="Heading9"/>
    <w:rsid w:val="00B23EB7"/>
    <w:rPr>
      <w:rFonts w:ascii="Times New Roman" w:eastAsia="Times New Roman" w:hAnsi="Times New Roman" w:cs="Arial"/>
    </w:rPr>
  </w:style>
  <w:style w:type="paragraph" w:customStyle="1" w:styleId="3GPPHeader">
    <w:name w:val="3GPP_Header"/>
    <w:basedOn w:val="Normal"/>
    <w:rsid w:val="00B23EB7"/>
    <w:pPr>
      <w:tabs>
        <w:tab w:val="left" w:pos="1701"/>
        <w:tab w:val="right" w:pos="9639"/>
      </w:tabs>
      <w:spacing w:after="240"/>
    </w:pPr>
    <w:rPr>
      <w:b/>
    </w:rPr>
  </w:style>
  <w:style w:type="paragraph" w:customStyle="1" w:styleId="0Maintext">
    <w:name w:val="0 Main text"/>
    <w:basedOn w:val="Normal"/>
    <w:link w:val="0MaintextChar"/>
    <w:qFormat/>
    <w:rsid w:val="00B23EB7"/>
    <w:pPr>
      <w:spacing w:after="100" w:afterAutospacing="1" w:line="288" w:lineRule="auto"/>
      <w:ind w:firstLine="360"/>
      <w:jc w:val="both"/>
    </w:pPr>
    <w:rPr>
      <w:rFonts w:cs="Batang"/>
      <w:sz w:val="20"/>
      <w:szCs w:val="20"/>
      <w:lang w:val="en-GB" w:eastAsia="en-US"/>
    </w:rPr>
  </w:style>
  <w:style w:type="character" w:customStyle="1" w:styleId="0MaintextChar">
    <w:name w:val="0 Main text Char"/>
    <w:basedOn w:val="DefaultParagraphFont"/>
    <w:link w:val="0Maintext"/>
    <w:rsid w:val="00B23EB7"/>
    <w:rPr>
      <w:rFonts w:ascii="Times New Roman" w:eastAsia="Malgun Gothic" w:hAnsi="Times New Roman" w:cs="Batang"/>
      <w:sz w:val="20"/>
      <w:szCs w:val="20"/>
      <w:lang w:val="en-GB" w:eastAsia="en-US"/>
    </w:rPr>
  </w:style>
  <w:style w:type="table" w:styleId="TableGrid">
    <w:name w:val="Table Grid"/>
    <w:basedOn w:val="TableNormal"/>
    <w:qFormat/>
    <w:rsid w:val="00461B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461B15"/>
    <w:pPr>
      <w:ind w:leftChars="400" w:left="840" w:hanging="720"/>
    </w:pPr>
    <w:rPr>
      <w:rFonts w:ascii="Times" w:eastAsia="Batang" w:hAnsi="Times"/>
      <w:sz w:val="20"/>
      <w:lang w:val="en-GB" w:eastAsia="x-none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461B15"/>
    <w:rPr>
      <w:rFonts w:ascii="Times" w:eastAsia="Batang" w:hAnsi="Times" w:cs="Times New Roman"/>
      <w:sz w:val="20"/>
      <w:lang w:val="en-GB" w:eastAsia="x-none"/>
    </w:rPr>
  </w:style>
  <w:style w:type="paragraph" w:customStyle="1" w:styleId="LGTdoc">
    <w:name w:val="LGTdoc_본문"/>
    <w:basedOn w:val="Normal"/>
    <w:link w:val="LGTdocChar"/>
    <w:qFormat/>
    <w:rsid w:val="00461B15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sid w:val="00461B15"/>
    <w:rPr>
      <w:rFonts w:ascii="Times New Roman" w:eastAsia="Batang" w:hAnsi="Times New Roman" w:cs="Times New Roman"/>
      <w:kern w:val="2"/>
      <w:sz w:val="22"/>
      <w:lang w:val="en-GB" w:eastAsia="ko-KR"/>
    </w:rPr>
  </w:style>
  <w:style w:type="character" w:styleId="Hyperlink">
    <w:name w:val="Hyperlink"/>
    <w:uiPriority w:val="99"/>
    <w:qFormat/>
    <w:rsid w:val="003105DC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EA73C1"/>
    <w:rPr>
      <w:color w:val="80808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5B6997"/>
    <w:pPr>
      <w:spacing w:after="240"/>
      <w:jc w:val="center"/>
    </w:pPr>
    <w:rPr>
      <w:b/>
      <w:bCs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5B6997"/>
    <w:rPr>
      <w:rFonts w:ascii="Times New Roman" w:eastAsia="Malgun Gothic" w:hAnsi="Times New Roman" w:cs="Times New Roman"/>
      <w:b/>
      <w:bCs/>
    </w:rPr>
  </w:style>
  <w:style w:type="paragraph" w:customStyle="1" w:styleId="Proposal">
    <w:name w:val="Proposal"/>
    <w:basedOn w:val="Normal"/>
    <w:rsid w:val="000A1890"/>
    <w:pPr>
      <w:tabs>
        <w:tab w:val="left" w:pos="1701"/>
      </w:tabs>
      <w:spacing w:after="180"/>
      <w:ind w:left="1701" w:hanging="1701"/>
    </w:pPr>
    <w:rPr>
      <w:b/>
      <w:sz w:val="20"/>
      <w:szCs w:val="20"/>
      <w:lang w:val="en-GB" w:eastAsia="en-US"/>
    </w:rPr>
  </w:style>
  <w:style w:type="paragraph" w:customStyle="1" w:styleId="0maintext0">
    <w:name w:val="0maintext"/>
    <w:basedOn w:val="Normal"/>
    <w:rsid w:val="00B875E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qFormat/>
    <w:rsid w:val="00B875E8"/>
  </w:style>
  <w:style w:type="paragraph" w:styleId="BalloonText">
    <w:name w:val="Balloon Text"/>
    <w:basedOn w:val="Normal"/>
    <w:link w:val="BalloonTextChar"/>
    <w:uiPriority w:val="99"/>
    <w:semiHidden/>
    <w:unhideWhenUsed/>
    <w:rsid w:val="003B620C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620C"/>
    <w:rPr>
      <w:rFonts w:ascii="Times New Roman" w:eastAsia="Malgun Gothic" w:hAnsi="Times New Roman" w:cs="Times New Roman"/>
      <w:sz w:val="18"/>
      <w:szCs w:val="18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3B620C"/>
    <w:pPr>
      <w:tabs>
        <w:tab w:val="center" w:pos="4536"/>
        <w:tab w:val="right" w:pos="9072"/>
      </w:tabs>
    </w:pPr>
    <w:rPr>
      <w:rFonts w:ascii="Times" w:eastAsia="Batang" w:hAnsi="Times"/>
      <w:sz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3B620C"/>
    <w:rPr>
      <w:rFonts w:ascii="Times" w:eastAsia="Batang" w:hAnsi="Times" w:cs="Times New Roman"/>
      <w:sz w:val="20"/>
      <w:lang w:val="en-GB" w:eastAsia="en-US"/>
    </w:rPr>
  </w:style>
  <w:style w:type="paragraph" w:customStyle="1" w:styleId="TAC">
    <w:name w:val="TAC"/>
    <w:basedOn w:val="Normal"/>
    <w:link w:val="TACChar"/>
    <w:rsid w:val="003B620C"/>
    <w:pPr>
      <w:keepLines/>
      <w:spacing w:before="40" w:after="40"/>
      <w:jc w:val="center"/>
    </w:pPr>
    <w:rPr>
      <w:rFonts w:eastAsia="SimSun"/>
      <w:sz w:val="20"/>
      <w:szCs w:val="20"/>
      <w:lang w:val="en-GB" w:eastAsia="x-none"/>
    </w:rPr>
  </w:style>
  <w:style w:type="paragraph" w:customStyle="1" w:styleId="TAH">
    <w:name w:val="TAH"/>
    <w:basedOn w:val="TAC"/>
    <w:link w:val="TAHCar"/>
    <w:rsid w:val="003B620C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TAHCar">
    <w:name w:val="TAH Car"/>
    <w:link w:val="TAH"/>
    <w:locked/>
    <w:rsid w:val="003B620C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CChar">
    <w:name w:val="TAC Char"/>
    <w:link w:val="TAC"/>
    <w:rsid w:val="003B620C"/>
    <w:rPr>
      <w:rFonts w:ascii="Times New Roman" w:eastAsia="SimSun" w:hAnsi="Times New Roman" w:cs="Times New Roman"/>
      <w:sz w:val="20"/>
      <w:szCs w:val="20"/>
      <w:lang w:val="en-GB" w:eastAsia="x-none"/>
    </w:rPr>
  </w:style>
  <w:style w:type="character" w:styleId="Emphasis">
    <w:name w:val="Emphasis"/>
    <w:basedOn w:val="DefaultParagraphFont"/>
    <w:uiPriority w:val="20"/>
    <w:qFormat/>
    <w:rsid w:val="007E3054"/>
    <w:rPr>
      <w:i/>
      <w:iCs/>
    </w:rPr>
  </w:style>
  <w:style w:type="paragraph" w:customStyle="1" w:styleId="CRCoverPage">
    <w:name w:val="CR Cover Page"/>
    <w:link w:val="CRCoverPageZchn"/>
    <w:rsid w:val="00DB481F"/>
    <w:pPr>
      <w:spacing w:after="120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DB481F"/>
    <w:rPr>
      <w:rFonts w:ascii="Arial" w:hAnsi="Arial" w:cs="Times New Roman"/>
      <w:sz w:val="20"/>
      <w:szCs w:val="20"/>
      <w:lang w:val="en-GB" w:eastAsia="en-US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920227"/>
    <w:pPr>
      <w:numPr>
        <w:numId w:val="2"/>
      </w:numPr>
    </w:pPr>
  </w:style>
  <w:style w:type="paragraph" w:customStyle="1" w:styleId="TH">
    <w:name w:val="TH"/>
    <w:basedOn w:val="Normal"/>
    <w:link w:val="THChar"/>
    <w:rsid w:val="006E6598"/>
    <w:pPr>
      <w:keepNext/>
      <w:keepLines/>
      <w:spacing w:before="60" w:after="180"/>
      <w:jc w:val="center"/>
    </w:pPr>
    <w:rPr>
      <w:rFonts w:ascii="Arial" w:hAnsi="Arial"/>
      <w:b/>
      <w:sz w:val="20"/>
      <w:szCs w:val="20"/>
      <w:lang w:val="x-none" w:eastAsia="en-US"/>
    </w:rPr>
  </w:style>
  <w:style w:type="character" w:customStyle="1" w:styleId="THChar">
    <w:name w:val="TH Char"/>
    <w:link w:val="TH"/>
    <w:rsid w:val="006E6598"/>
    <w:rPr>
      <w:rFonts w:ascii="Arial" w:eastAsia="Times New Roman" w:hAnsi="Arial" w:cs="Times New Roman"/>
      <w:b/>
      <w:sz w:val="20"/>
      <w:szCs w:val="20"/>
      <w:lang w:val="x-none" w:eastAsia="en-US"/>
    </w:rPr>
  </w:style>
  <w:style w:type="character" w:styleId="Strong">
    <w:name w:val="Strong"/>
    <w:uiPriority w:val="22"/>
    <w:qFormat/>
    <w:rsid w:val="00C20B5B"/>
    <w:rPr>
      <w:b/>
      <w:bCs/>
    </w:rPr>
  </w:style>
  <w:style w:type="paragraph" w:styleId="NormalWeb">
    <w:name w:val="Normal (Web)"/>
    <w:basedOn w:val="Normal"/>
    <w:uiPriority w:val="99"/>
    <w:qFormat/>
    <w:rsid w:val="00C20B5B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</w:rPr>
  </w:style>
  <w:style w:type="paragraph" w:customStyle="1" w:styleId="B1">
    <w:name w:val="B1"/>
    <w:basedOn w:val="Normal"/>
    <w:link w:val="B1Zchn"/>
    <w:qFormat/>
    <w:rsid w:val="00E852C2"/>
    <w:pPr>
      <w:spacing w:after="180"/>
      <w:ind w:left="568" w:hanging="284"/>
    </w:pPr>
    <w:rPr>
      <w:sz w:val="20"/>
      <w:szCs w:val="20"/>
      <w:lang w:val="x-none" w:eastAsia="en-US"/>
    </w:rPr>
  </w:style>
  <w:style w:type="character" w:customStyle="1" w:styleId="B1Zchn">
    <w:name w:val="B1 Zchn"/>
    <w:link w:val="B1"/>
    <w:qFormat/>
    <w:rsid w:val="00E852C2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paragraph" w:customStyle="1" w:styleId="textintend1">
    <w:name w:val="text intend 1"/>
    <w:basedOn w:val="Normal"/>
    <w:rsid w:val="00E852C2"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Cs w:val="20"/>
      <w:lang w:eastAsia="x-none"/>
    </w:rPr>
  </w:style>
  <w:style w:type="paragraph" w:customStyle="1" w:styleId="B2">
    <w:name w:val="B2"/>
    <w:basedOn w:val="Normal"/>
    <w:link w:val="B2Char"/>
    <w:uiPriority w:val="99"/>
    <w:qFormat/>
    <w:rsid w:val="008A5F33"/>
    <w:pPr>
      <w:spacing w:after="180"/>
      <w:ind w:left="851" w:hanging="284"/>
    </w:pPr>
    <w:rPr>
      <w:sz w:val="20"/>
      <w:szCs w:val="20"/>
      <w:lang w:val="x-none" w:eastAsia="en-US"/>
    </w:rPr>
  </w:style>
  <w:style w:type="character" w:customStyle="1" w:styleId="B2Char">
    <w:name w:val="B2 Char"/>
    <w:link w:val="B2"/>
    <w:uiPriority w:val="99"/>
    <w:qFormat/>
    <w:rsid w:val="008A5F33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paragraph" w:customStyle="1" w:styleId="TAL">
    <w:name w:val="TAL"/>
    <w:basedOn w:val="Normal"/>
    <w:link w:val="TALChar"/>
    <w:qFormat/>
    <w:rsid w:val="00361704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361704"/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B3">
    <w:name w:val="B3"/>
    <w:basedOn w:val="Normal"/>
    <w:link w:val="B3Char"/>
    <w:rsid w:val="00707829"/>
    <w:pPr>
      <w:spacing w:after="180"/>
      <w:ind w:left="1135" w:hanging="284"/>
    </w:pPr>
    <w:rPr>
      <w:sz w:val="20"/>
      <w:szCs w:val="20"/>
      <w:lang w:val="en-GB" w:eastAsia="en-US"/>
    </w:rPr>
  </w:style>
  <w:style w:type="character" w:customStyle="1" w:styleId="B3Char">
    <w:name w:val="B3 Char"/>
    <w:link w:val="B3"/>
    <w:rsid w:val="00707829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table" w:styleId="GridTable4-Accent1">
    <w:name w:val="Grid Table 4 Accent 1"/>
    <w:basedOn w:val="TableNormal"/>
    <w:uiPriority w:val="49"/>
    <w:rsid w:val="007727CB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7727CB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GridTable5Dark-Accent2">
    <w:name w:val="Grid Table 5 Dark Accent 2"/>
    <w:basedOn w:val="TableNormal"/>
    <w:uiPriority w:val="50"/>
    <w:rsid w:val="00C434F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7CAAC" w:themeFill="accent2" w:themeFillTint="66"/>
      </w:tcPr>
    </w:tblStylePr>
  </w:style>
  <w:style w:type="table" w:styleId="GridTable5Dark-Accent6">
    <w:name w:val="Grid Table 5 Dark Accent 6"/>
    <w:basedOn w:val="TableNormal"/>
    <w:uiPriority w:val="50"/>
    <w:rsid w:val="00C434F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styleId="GridTable6Colorful-Accent1">
    <w:name w:val="Grid Table 6 Colorful Accent 1"/>
    <w:basedOn w:val="TableNormal"/>
    <w:uiPriority w:val="51"/>
    <w:rsid w:val="00C434FF"/>
    <w:rPr>
      <w:color w:val="2F5496" w:themeColor="accent1" w:themeShade="BF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C434FF"/>
    <w:rPr>
      <w:color w:val="2F5496" w:themeColor="accent1" w:themeShade="BF"/>
    </w:r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msoins0">
    <w:name w:val="msoins"/>
    <w:basedOn w:val="DefaultParagraphFont"/>
    <w:rsid w:val="00A153FF"/>
  </w:style>
  <w:style w:type="paragraph" w:customStyle="1" w:styleId="xmsonormal">
    <w:name w:val="xmsonormal"/>
    <w:basedOn w:val="Normal"/>
    <w:uiPriority w:val="99"/>
    <w:rsid w:val="00A153FF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xxxmsonormal">
    <w:name w:val="x_xxmsonormal"/>
    <w:basedOn w:val="Normal"/>
    <w:uiPriority w:val="99"/>
    <w:rsid w:val="00E4025A"/>
    <w:rPr>
      <w:rFonts w:eastAsia="Malgun Gothic"/>
      <w:lang w:eastAsia="ko-KR"/>
    </w:rPr>
  </w:style>
  <w:style w:type="character" w:customStyle="1" w:styleId="xxxapple-converted-space">
    <w:name w:val="x_xxapple-converted-space"/>
    <w:rsid w:val="00E4025A"/>
  </w:style>
  <w:style w:type="character" w:customStyle="1" w:styleId="B1Char">
    <w:name w:val="B1 Char"/>
    <w:qFormat/>
    <w:rsid w:val="00434E5C"/>
    <w:rPr>
      <w:rFonts w:eastAsia="Times New Roman"/>
    </w:rPr>
  </w:style>
  <w:style w:type="numbering" w:customStyle="1" w:styleId="StyleBulletedSymbolsymbolLeft025Hanging0256">
    <w:name w:val="Style Bulleted Symbol (symbol) Left:  0.25&quot; Hanging:  0.25&quot;6"/>
    <w:rsid w:val="00BB5B03"/>
    <w:pPr>
      <w:numPr>
        <w:numId w:val="4"/>
      </w:numPr>
    </w:pPr>
  </w:style>
  <w:style w:type="paragraph" w:styleId="Revision">
    <w:name w:val="Revision"/>
    <w:hidden/>
    <w:uiPriority w:val="99"/>
    <w:semiHidden/>
    <w:rsid w:val="00BB5B03"/>
    <w:rPr>
      <w:rFonts w:ascii="Times New Roman" w:eastAsia="Times New Roman" w:hAnsi="Times New Roman" w:cs="Times New Roman"/>
    </w:rPr>
  </w:style>
  <w:style w:type="paragraph" w:customStyle="1" w:styleId="xmsonormal0">
    <w:name w:val="x_msonormal"/>
    <w:basedOn w:val="Normal"/>
    <w:qFormat/>
    <w:rsid w:val="0029000E"/>
    <w:rPr>
      <w:rFonts w:ascii="Calibri" w:eastAsia="Calibri" w:hAnsi="Calibri" w:cs="Calibri"/>
      <w:sz w:val="22"/>
      <w:szCs w:val="22"/>
      <w:lang w:eastAsia="en-US"/>
    </w:rPr>
  </w:style>
  <w:style w:type="table" w:styleId="ListTable3-Accent6">
    <w:name w:val="List Table 3 Accent 6"/>
    <w:basedOn w:val="TableNormal"/>
    <w:uiPriority w:val="48"/>
    <w:rsid w:val="00FD41C4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tblPr/>
      <w:tcPr>
        <w:tcBorders>
          <w:top w:val="single" w:sz="4" w:space="0" w:color="70AD47" w:themeColor="accent6"/>
          <w:bottom w:val="single" w:sz="4" w:space="0" w:color="70AD47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 w:themeColor="accent6"/>
          <w:left w:val="nil"/>
        </w:tcBorders>
      </w:tcPr>
    </w:tblStylePr>
    <w:tblStylePr w:type="swCell">
      <w:tblPr/>
      <w:tcPr>
        <w:tcBorders>
          <w:top w:val="double" w:sz="4" w:space="0" w:color="70AD47" w:themeColor="accent6"/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4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0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00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8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56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28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52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269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34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3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50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67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0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93915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2128</TotalTime>
  <Pages>3</Pages>
  <Words>656</Words>
  <Characters>3740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Yushu Zhang</dc:creator>
  <cp:keywords/>
  <dc:description/>
  <cp:lastModifiedBy>Ali Fakoorian</cp:lastModifiedBy>
  <cp:revision>323</cp:revision>
  <dcterms:created xsi:type="dcterms:W3CDTF">2022-04-11T01:34:00Z</dcterms:created>
  <dcterms:modified xsi:type="dcterms:W3CDTF">2024-02-15T23:48:00Z</dcterms:modified>
</cp:coreProperties>
</file>